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57936B" w14:textId="21E2F55C" w:rsidR="00002ECD" w:rsidRDefault="00002ECD" w:rsidP="00002ECD">
      <w:pPr>
        <w:shd w:val="clear" w:color="auto" w:fill="FFFFFF"/>
        <w:spacing w:before="75" w:after="75"/>
        <w:rPr>
          <w:rFonts w:ascii="Arial" w:eastAsia="Times New Roman" w:hAnsi="Arial" w:cs="Arial"/>
          <w:color w:val="000000"/>
        </w:rPr>
      </w:pPr>
      <w:r>
        <w:rPr>
          <w:rFonts w:ascii="Arial" w:eastAsia="Times New Roman" w:hAnsi="Arial" w:cs="Arial"/>
          <w:color w:val="000000"/>
        </w:rPr>
        <w:t>Instructions:</w:t>
      </w:r>
    </w:p>
    <w:p w14:paraId="1AEB93DB" w14:textId="77777777" w:rsidR="00002ECD" w:rsidRDefault="00002ECD" w:rsidP="00002ECD">
      <w:pPr>
        <w:shd w:val="clear" w:color="auto" w:fill="FFFFFF"/>
        <w:spacing w:before="75" w:after="75"/>
        <w:rPr>
          <w:rFonts w:ascii="Arial" w:eastAsia="Times New Roman" w:hAnsi="Arial" w:cs="Arial"/>
          <w:color w:val="000000"/>
        </w:rPr>
      </w:pPr>
    </w:p>
    <w:p w14:paraId="7CC502EA" w14:textId="06691502" w:rsidR="00002ECD" w:rsidRPr="00002ECD" w:rsidRDefault="00002ECD" w:rsidP="00002ECD">
      <w:pPr>
        <w:shd w:val="clear" w:color="auto" w:fill="FFFFFF"/>
        <w:spacing w:before="75" w:after="75"/>
        <w:rPr>
          <w:rFonts w:ascii="Arial" w:eastAsia="Times New Roman" w:hAnsi="Arial" w:cs="Arial"/>
          <w:color w:val="000000"/>
        </w:rPr>
      </w:pPr>
      <w:r w:rsidRPr="00002ECD">
        <w:rPr>
          <w:rFonts w:ascii="Arial" w:eastAsia="Times New Roman" w:hAnsi="Arial" w:cs="Arial"/>
          <w:color w:val="000000"/>
        </w:rPr>
        <w:t>A research critique demonstrates your ability to critically read an investigative study. For this assignment, choose a research article related to nursing or medicine to critique.</w:t>
      </w:r>
    </w:p>
    <w:p w14:paraId="2D0DBC87" w14:textId="77777777" w:rsidR="00002ECD" w:rsidRPr="00002ECD" w:rsidRDefault="00002ECD" w:rsidP="00002ECD">
      <w:pPr>
        <w:numPr>
          <w:ilvl w:val="0"/>
          <w:numId w:val="1"/>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Articles used for one assignment can't be used for the other assignments (students should find new research articles for each assignment).</w:t>
      </w:r>
    </w:p>
    <w:p w14:paraId="030641B7" w14:textId="77777777" w:rsidR="00002ECD" w:rsidRPr="00002ECD" w:rsidRDefault="00002ECD" w:rsidP="00002ECD">
      <w:pPr>
        <w:numPr>
          <w:ilvl w:val="0"/>
          <w:numId w:val="1"/>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The selected articles should be original research articles. Review articles, meta-analysis, meta-synthesis, and systemic review should not be used.</w:t>
      </w:r>
    </w:p>
    <w:p w14:paraId="2213C593" w14:textId="77777777" w:rsidR="00002ECD" w:rsidRPr="00002ECD" w:rsidRDefault="00002ECD" w:rsidP="00002ECD">
      <w:pPr>
        <w:numPr>
          <w:ilvl w:val="0"/>
          <w:numId w:val="1"/>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Mixed-methods studies should not be used.</w:t>
      </w:r>
    </w:p>
    <w:p w14:paraId="6B8F65CE" w14:textId="77777777" w:rsidR="00002ECD" w:rsidRPr="00002ECD" w:rsidRDefault="00002ECD" w:rsidP="00002ECD">
      <w:pPr>
        <w:shd w:val="clear" w:color="auto" w:fill="FFFFFF"/>
        <w:spacing w:before="75" w:after="75"/>
        <w:rPr>
          <w:rFonts w:ascii="Arial" w:eastAsia="Times New Roman" w:hAnsi="Arial" w:cs="Arial"/>
          <w:color w:val="000000"/>
        </w:rPr>
      </w:pPr>
      <w:r w:rsidRPr="00002ECD">
        <w:rPr>
          <w:rFonts w:ascii="Arial" w:eastAsia="Times New Roman" w:hAnsi="Arial" w:cs="Arial"/>
          <w:color w:val="000000"/>
        </w:rPr>
        <w:t>Your critique should include the following:</w:t>
      </w:r>
    </w:p>
    <w:p w14:paraId="774172AA" w14:textId="77777777" w:rsidR="00002ECD" w:rsidRPr="00002ECD" w:rsidRDefault="00002ECD" w:rsidP="00002ECD">
      <w:pPr>
        <w:shd w:val="clear" w:color="auto" w:fill="FFFFFF"/>
        <w:rPr>
          <w:rFonts w:ascii="Arial" w:eastAsia="Times New Roman" w:hAnsi="Arial" w:cs="Arial"/>
          <w:color w:val="000000"/>
        </w:rPr>
      </w:pPr>
      <w:r w:rsidRPr="00002ECD">
        <w:rPr>
          <w:rFonts w:ascii="inherit" w:eastAsia="Times New Roman" w:hAnsi="inherit" w:cs="Arial"/>
          <w:b/>
          <w:bCs/>
          <w:color w:val="000000"/>
          <w:sz w:val="20"/>
          <w:szCs w:val="20"/>
          <w:bdr w:val="none" w:sz="0" w:space="0" w:color="auto" w:frame="1"/>
        </w:rPr>
        <w:t>Research Problem/Purpose</w:t>
      </w:r>
    </w:p>
    <w:p w14:paraId="24D8D414" w14:textId="77777777" w:rsidR="00002ECD" w:rsidRPr="00002ECD" w:rsidRDefault="00002ECD" w:rsidP="00002ECD">
      <w:pPr>
        <w:numPr>
          <w:ilvl w:val="0"/>
          <w:numId w:val="2"/>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State the problem clearly as it is presented in the report.</w:t>
      </w:r>
    </w:p>
    <w:p w14:paraId="2D4CC188" w14:textId="77777777" w:rsidR="00002ECD" w:rsidRPr="00002ECD" w:rsidRDefault="00002ECD" w:rsidP="00002ECD">
      <w:pPr>
        <w:numPr>
          <w:ilvl w:val="0"/>
          <w:numId w:val="2"/>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Have the investigators placed the study problem within the context of existing knowledge?</w:t>
      </w:r>
    </w:p>
    <w:p w14:paraId="74A95612" w14:textId="77777777" w:rsidR="00002ECD" w:rsidRPr="00002ECD" w:rsidRDefault="00002ECD" w:rsidP="00002ECD">
      <w:pPr>
        <w:numPr>
          <w:ilvl w:val="0"/>
          <w:numId w:val="2"/>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Will the study solve a problem relevant to nursing?</w:t>
      </w:r>
    </w:p>
    <w:p w14:paraId="1F57DE50" w14:textId="77777777" w:rsidR="00002ECD" w:rsidRPr="00002ECD" w:rsidRDefault="00002ECD" w:rsidP="00002ECD">
      <w:pPr>
        <w:numPr>
          <w:ilvl w:val="0"/>
          <w:numId w:val="2"/>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State the purpose of the research.</w:t>
      </w:r>
    </w:p>
    <w:p w14:paraId="08F85A97" w14:textId="77777777" w:rsidR="00002ECD" w:rsidRPr="00002ECD" w:rsidRDefault="00002ECD" w:rsidP="00002ECD">
      <w:pPr>
        <w:shd w:val="clear" w:color="auto" w:fill="FFFFFF"/>
        <w:rPr>
          <w:rFonts w:ascii="Arial" w:eastAsia="Times New Roman" w:hAnsi="Arial" w:cs="Arial"/>
          <w:color w:val="000000"/>
        </w:rPr>
      </w:pPr>
      <w:r w:rsidRPr="00002ECD">
        <w:rPr>
          <w:rFonts w:ascii="inherit" w:eastAsia="Times New Roman" w:hAnsi="inherit" w:cs="Arial"/>
          <w:b/>
          <w:bCs/>
          <w:color w:val="000000"/>
          <w:sz w:val="20"/>
          <w:szCs w:val="20"/>
          <w:bdr w:val="none" w:sz="0" w:space="0" w:color="auto" w:frame="1"/>
        </w:rPr>
        <w:t>Review of the Literature</w:t>
      </w:r>
    </w:p>
    <w:p w14:paraId="3AB7F6D2" w14:textId="77777777" w:rsidR="00002ECD" w:rsidRPr="00002ECD" w:rsidRDefault="00002ECD" w:rsidP="00002ECD">
      <w:pPr>
        <w:numPr>
          <w:ilvl w:val="0"/>
          <w:numId w:val="3"/>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Identify the concepts explored in the literature review.</w:t>
      </w:r>
    </w:p>
    <w:p w14:paraId="3E84B752" w14:textId="77777777" w:rsidR="00002ECD" w:rsidRPr="00002ECD" w:rsidRDefault="00002ECD" w:rsidP="00002ECD">
      <w:pPr>
        <w:numPr>
          <w:ilvl w:val="0"/>
          <w:numId w:val="3"/>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Were the references current? If not, what do you think the reasons are?</w:t>
      </w:r>
    </w:p>
    <w:p w14:paraId="0479A740" w14:textId="77777777" w:rsidR="00002ECD" w:rsidRPr="00002ECD" w:rsidRDefault="00002ECD" w:rsidP="00002ECD">
      <w:pPr>
        <w:shd w:val="clear" w:color="auto" w:fill="FFFFFF"/>
        <w:rPr>
          <w:rFonts w:ascii="Arial" w:eastAsia="Times New Roman" w:hAnsi="Arial" w:cs="Arial"/>
          <w:color w:val="000000"/>
        </w:rPr>
      </w:pPr>
      <w:r w:rsidRPr="00002ECD">
        <w:rPr>
          <w:rFonts w:ascii="inherit" w:eastAsia="Times New Roman" w:hAnsi="inherit" w:cs="Arial"/>
          <w:b/>
          <w:bCs/>
          <w:color w:val="000000"/>
          <w:sz w:val="20"/>
          <w:szCs w:val="20"/>
          <w:bdr w:val="none" w:sz="0" w:space="0" w:color="auto" w:frame="1"/>
        </w:rPr>
        <w:t>Theoretical Framework</w:t>
      </w:r>
    </w:p>
    <w:p w14:paraId="4A11E94A" w14:textId="77777777" w:rsidR="00002ECD" w:rsidRPr="00002ECD" w:rsidRDefault="00002ECD" w:rsidP="00002ECD">
      <w:pPr>
        <w:numPr>
          <w:ilvl w:val="0"/>
          <w:numId w:val="4"/>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Are the theoretical concepts defined and related to the research?</w:t>
      </w:r>
    </w:p>
    <w:p w14:paraId="2C2F87B6" w14:textId="77777777" w:rsidR="00002ECD" w:rsidRPr="00002ECD" w:rsidRDefault="00002ECD" w:rsidP="00002ECD">
      <w:pPr>
        <w:numPr>
          <w:ilvl w:val="0"/>
          <w:numId w:val="4"/>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Does the research draw solely on nursing theory or does it draw on theory from other disciplines?</w:t>
      </w:r>
    </w:p>
    <w:p w14:paraId="36762410" w14:textId="77777777" w:rsidR="00002ECD" w:rsidRPr="00002ECD" w:rsidRDefault="00002ECD" w:rsidP="00002ECD">
      <w:pPr>
        <w:numPr>
          <w:ilvl w:val="0"/>
          <w:numId w:val="4"/>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Is a theoretical framework stated in this research piece?</w:t>
      </w:r>
    </w:p>
    <w:p w14:paraId="6D525692" w14:textId="77777777" w:rsidR="00002ECD" w:rsidRPr="00002ECD" w:rsidRDefault="00002ECD" w:rsidP="00002ECD">
      <w:pPr>
        <w:numPr>
          <w:ilvl w:val="0"/>
          <w:numId w:val="4"/>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If not, suggest one that might be suitable for the study.</w:t>
      </w:r>
    </w:p>
    <w:p w14:paraId="0AD01A4D" w14:textId="77777777" w:rsidR="00002ECD" w:rsidRPr="00002ECD" w:rsidRDefault="00002ECD" w:rsidP="00002ECD">
      <w:pPr>
        <w:shd w:val="clear" w:color="auto" w:fill="FFFFFF"/>
        <w:rPr>
          <w:rFonts w:ascii="Arial" w:eastAsia="Times New Roman" w:hAnsi="Arial" w:cs="Arial"/>
          <w:color w:val="000000"/>
        </w:rPr>
      </w:pPr>
      <w:r w:rsidRPr="00002ECD">
        <w:rPr>
          <w:rFonts w:ascii="inherit" w:eastAsia="Times New Roman" w:hAnsi="inherit" w:cs="Arial"/>
          <w:b/>
          <w:bCs/>
          <w:color w:val="000000"/>
          <w:sz w:val="20"/>
          <w:szCs w:val="20"/>
          <w:bdr w:val="none" w:sz="0" w:space="0" w:color="auto" w:frame="1"/>
        </w:rPr>
        <w:t>Variables/Hypotheses/Questions/Assumptions</w:t>
      </w:r>
    </w:p>
    <w:p w14:paraId="6C8DA7CE" w14:textId="77777777" w:rsidR="00002ECD" w:rsidRPr="00002ECD" w:rsidRDefault="00002ECD" w:rsidP="00002ECD">
      <w:pPr>
        <w:numPr>
          <w:ilvl w:val="0"/>
          <w:numId w:val="5"/>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What are the independent and dependent variables in this study?</w:t>
      </w:r>
    </w:p>
    <w:p w14:paraId="116B6DA5" w14:textId="77777777" w:rsidR="00002ECD" w:rsidRPr="00002ECD" w:rsidRDefault="00002ECD" w:rsidP="00002ECD">
      <w:pPr>
        <w:numPr>
          <w:ilvl w:val="0"/>
          <w:numId w:val="5"/>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Are the operational definitions of the variables given? If so, are they concrete and measurable?</w:t>
      </w:r>
    </w:p>
    <w:p w14:paraId="615A0451" w14:textId="77777777" w:rsidR="00002ECD" w:rsidRPr="00002ECD" w:rsidRDefault="00002ECD" w:rsidP="00002ECD">
      <w:pPr>
        <w:numPr>
          <w:ilvl w:val="0"/>
          <w:numId w:val="5"/>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Is the research question or the hypothesis stated? What is it?</w:t>
      </w:r>
    </w:p>
    <w:p w14:paraId="55648C2A" w14:textId="77777777" w:rsidR="00002ECD" w:rsidRPr="00002ECD" w:rsidRDefault="00002ECD" w:rsidP="00002ECD">
      <w:pPr>
        <w:shd w:val="clear" w:color="auto" w:fill="FFFFFF"/>
        <w:rPr>
          <w:rFonts w:ascii="Arial" w:eastAsia="Times New Roman" w:hAnsi="Arial" w:cs="Arial"/>
          <w:color w:val="000000"/>
        </w:rPr>
      </w:pPr>
      <w:r w:rsidRPr="00002ECD">
        <w:rPr>
          <w:rFonts w:ascii="inherit" w:eastAsia="Times New Roman" w:hAnsi="inherit" w:cs="Arial"/>
          <w:b/>
          <w:bCs/>
          <w:color w:val="000000"/>
          <w:sz w:val="20"/>
          <w:szCs w:val="20"/>
          <w:bdr w:val="none" w:sz="0" w:space="0" w:color="auto" w:frame="1"/>
        </w:rPr>
        <w:t>Methodology</w:t>
      </w:r>
    </w:p>
    <w:p w14:paraId="0D6200F3" w14:textId="77777777" w:rsidR="00002ECD" w:rsidRPr="00002ECD" w:rsidRDefault="00002ECD" w:rsidP="00002ECD">
      <w:pPr>
        <w:numPr>
          <w:ilvl w:val="0"/>
          <w:numId w:val="6"/>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What type of design (quantitative, qualitative, and type) was used in this study?</w:t>
      </w:r>
    </w:p>
    <w:p w14:paraId="03CB2E04" w14:textId="77777777" w:rsidR="00002ECD" w:rsidRPr="00002ECD" w:rsidRDefault="00002ECD" w:rsidP="00002ECD">
      <w:pPr>
        <w:numPr>
          <w:ilvl w:val="0"/>
          <w:numId w:val="6"/>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Was inductive or deductive reasoning used in this study?</w:t>
      </w:r>
    </w:p>
    <w:p w14:paraId="24B10AB9" w14:textId="77777777" w:rsidR="00002ECD" w:rsidRPr="00002ECD" w:rsidRDefault="00002ECD" w:rsidP="00002ECD">
      <w:pPr>
        <w:numPr>
          <w:ilvl w:val="0"/>
          <w:numId w:val="6"/>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State the sample size and study population, sampling method, and study setting.</w:t>
      </w:r>
    </w:p>
    <w:p w14:paraId="36F528AF" w14:textId="77777777" w:rsidR="00002ECD" w:rsidRPr="00002ECD" w:rsidRDefault="00002ECD" w:rsidP="00002ECD">
      <w:pPr>
        <w:numPr>
          <w:ilvl w:val="0"/>
          <w:numId w:val="6"/>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Did the investigator choose a probability or non-probability sample?</w:t>
      </w:r>
    </w:p>
    <w:p w14:paraId="7626945E" w14:textId="77777777" w:rsidR="00002ECD" w:rsidRPr="00002ECD" w:rsidRDefault="00002ECD" w:rsidP="00002ECD">
      <w:pPr>
        <w:numPr>
          <w:ilvl w:val="0"/>
          <w:numId w:val="6"/>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State the type of reliability and the validity of the measurement tools.</w:t>
      </w:r>
    </w:p>
    <w:p w14:paraId="4116CF56" w14:textId="77777777" w:rsidR="00002ECD" w:rsidRPr="00002ECD" w:rsidRDefault="00002ECD" w:rsidP="00002ECD">
      <w:pPr>
        <w:numPr>
          <w:ilvl w:val="0"/>
          <w:numId w:val="6"/>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Were ethical considerations addressed?</w:t>
      </w:r>
    </w:p>
    <w:p w14:paraId="231CF361" w14:textId="77777777" w:rsidR="00002ECD" w:rsidRPr="00002ECD" w:rsidRDefault="00002ECD" w:rsidP="00002ECD">
      <w:pPr>
        <w:shd w:val="clear" w:color="auto" w:fill="FFFFFF"/>
        <w:rPr>
          <w:rFonts w:ascii="Arial" w:eastAsia="Times New Roman" w:hAnsi="Arial" w:cs="Arial"/>
          <w:color w:val="000000"/>
        </w:rPr>
      </w:pPr>
      <w:r w:rsidRPr="00002ECD">
        <w:rPr>
          <w:rFonts w:ascii="inherit" w:eastAsia="Times New Roman" w:hAnsi="inherit" w:cs="Arial"/>
          <w:b/>
          <w:bCs/>
          <w:color w:val="000000"/>
          <w:sz w:val="20"/>
          <w:szCs w:val="20"/>
          <w:bdr w:val="none" w:sz="0" w:space="0" w:color="auto" w:frame="1"/>
        </w:rPr>
        <w:t>Data Analysis</w:t>
      </w:r>
    </w:p>
    <w:p w14:paraId="28B1A19D" w14:textId="77777777" w:rsidR="00002ECD" w:rsidRPr="00002ECD" w:rsidRDefault="00002ECD" w:rsidP="00002ECD">
      <w:pPr>
        <w:numPr>
          <w:ilvl w:val="0"/>
          <w:numId w:val="7"/>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What data analysis tool was used?</w:t>
      </w:r>
    </w:p>
    <w:p w14:paraId="4191C18D" w14:textId="77777777" w:rsidR="00002ECD" w:rsidRPr="00002ECD" w:rsidRDefault="00002ECD" w:rsidP="00002ECD">
      <w:pPr>
        <w:numPr>
          <w:ilvl w:val="0"/>
          <w:numId w:val="7"/>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How were the results presented in the study?</w:t>
      </w:r>
    </w:p>
    <w:p w14:paraId="0FBB1CEF" w14:textId="77777777" w:rsidR="00002ECD" w:rsidRPr="00002ECD" w:rsidRDefault="00002ECD" w:rsidP="00002ECD">
      <w:pPr>
        <w:numPr>
          <w:ilvl w:val="0"/>
          <w:numId w:val="7"/>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Identify at least one (1) finding.</w:t>
      </w:r>
    </w:p>
    <w:p w14:paraId="1851C715" w14:textId="77777777" w:rsidR="00002ECD" w:rsidRPr="00002ECD" w:rsidRDefault="00002ECD" w:rsidP="00002ECD">
      <w:pPr>
        <w:shd w:val="clear" w:color="auto" w:fill="FFFFFF"/>
        <w:rPr>
          <w:rFonts w:ascii="Arial" w:eastAsia="Times New Roman" w:hAnsi="Arial" w:cs="Arial"/>
          <w:color w:val="000000"/>
        </w:rPr>
      </w:pPr>
      <w:r w:rsidRPr="00002ECD">
        <w:rPr>
          <w:rFonts w:ascii="inherit" w:eastAsia="Times New Roman" w:hAnsi="inherit" w:cs="Arial"/>
          <w:b/>
          <w:bCs/>
          <w:color w:val="000000"/>
          <w:sz w:val="20"/>
          <w:szCs w:val="20"/>
          <w:bdr w:val="none" w:sz="0" w:space="0" w:color="auto" w:frame="1"/>
        </w:rPr>
        <w:lastRenderedPageBreak/>
        <w:t>Summary/Conclusions, Implications, and Recommendations</w:t>
      </w:r>
    </w:p>
    <w:p w14:paraId="144F2455" w14:textId="77777777" w:rsidR="00002ECD" w:rsidRPr="00002ECD" w:rsidRDefault="00002ECD" w:rsidP="00002ECD">
      <w:pPr>
        <w:numPr>
          <w:ilvl w:val="0"/>
          <w:numId w:val="8"/>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What are the strengths and limitations of the study?</w:t>
      </w:r>
    </w:p>
    <w:p w14:paraId="3B319118" w14:textId="77777777" w:rsidR="00002ECD" w:rsidRPr="00002ECD" w:rsidRDefault="00002ECD" w:rsidP="00002ECD">
      <w:pPr>
        <w:numPr>
          <w:ilvl w:val="0"/>
          <w:numId w:val="8"/>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In terms of the findings, can the researcher generalize to other populations? Explain.</w:t>
      </w:r>
    </w:p>
    <w:p w14:paraId="779812BE" w14:textId="77777777" w:rsidR="00002ECD" w:rsidRPr="00002ECD" w:rsidRDefault="00002ECD" w:rsidP="00002ECD">
      <w:pPr>
        <w:numPr>
          <w:ilvl w:val="0"/>
          <w:numId w:val="8"/>
        </w:numPr>
        <w:shd w:val="clear" w:color="auto" w:fill="FFFFFF"/>
        <w:ind w:left="0"/>
        <w:rPr>
          <w:rFonts w:ascii="inherit" w:eastAsia="Times New Roman" w:hAnsi="inherit" w:cs="Arial"/>
          <w:color w:val="000000"/>
          <w:sz w:val="20"/>
          <w:szCs w:val="20"/>
        </w:rPr>
      </w:pPr>
      <w:r w:rsidRPr="00002ECD">
        <w:rPr>
          <w:rFonts w:ascii="inherit" w:eastAsia="Times New Roman" w:hAnsi="inherit" w:cs="Arial"/>
          <w:color w:val="000000"/>
          <w:sz w:val="20"/>
          <w:szCs w:val="20"/>
        </w:rPr>
        <w:t>Evaluate the findings and conclusions as to their significance for nursing.</w:t>
      </w:r>
    </w:p>
    <w:p w14:paraId="2013F8BD" w14:textId="77777777" w:rsidR="00002ECD" w:rsidRPr="00002ECD" w:rsidRDefault="00002ECD" w:rsidP="00002ECD">
      <w:pPr>
        <w:shd w:val="clear" w:color="auto" w:fill="FFFFFF"/>
        <w:spacing w:before="75" w:after="75"/>
        <w:rPr>
          <w:rFonts w:ascii="Arial" w:eastAsia="Times New Roman" w:hAnsi="Arial" w:cs="Arial"/>
          <w:color w:val="000000"/>
        </w:rPr>
      </w:pPr>
      <w:r w:rsidRPr="00002ECD">
        <w:rPr>
          <w:rFonts w:ascii="Arial" w:eastAsia="Times New Roman" w:hAnsi="Arial" w:cs="Arial"/>
          <w:color w:val="000000"/>
        </w:rPr>
        <w:t>The body of your paper should be 4–6 double-spaced pages plus a cover page and a reference page. The critique must be attached to the article and follow APA guidelines.</w:t>
      </w:r>
    </w:p>
    <w:p w14:paraId="255818F5" w14:textId="5A93EC55" w:rsidR="00E02F93" w:rsidRDefault="00002ECD"/>
    <w:p w14:paraId="77DE666C" w14:textId="2A0C2C81" w:rsidR="00002ECD" w:rsidRDefault="00002ECD"/>
    <w:p w14:paraId="301420AA" w14:textId="0F35DE65" w:rsidR="00002ECD" w:rsidRDefault="00002ECD"/>
    <w:p w14:paraId="20A18ADB" w14:textId="7058B5F1" w:rsidR="00002ECD" w:rsidRDefault="00002ECD"/>
    <w:p w14:paraId="1648DC35" w14:textId="0434A843" w:rsidR="00002ECD" w:rsidRDefault="00002ECD"/>
    <w:p w14:paraId="5693ADF0" w14:textId="77777777" w:rsidR="00002ECD" w:rsidRPr="00002ECD" w:rsidRDefault="00002ECD" w:rsidP="00002ECD">
      <w:pPr>
        <w:numPr>
          <w:ilvl w:val="0"/>
          <w:numId w:val="9"/>
        </w:numPr>
        <w:shd w:val="clear" w:color="auto" w:fill="FFFFFF"/>
        <w:ind w:left="0"/>
        <w:rPr>
          <w:rFonts w:ascii="inherit" w:eastAsia="Times New Roman" w:hAnsi="inherit" w:cs="Arial"/>
          <w:color w:val="000000"/>
          <w:sz w:val="21"/>
          <w:szCs w:val="21"/>
        </w:rPr>
      </w:pPr>
      <w:hyperlink r:id="rId5" w:history="1">
        <w:r w:rsidRPr="00002ECD">
          <w:rPr>
            <w:rFonts w:ascii="inherit" w:eastAsia="Times New Roman" w:hAnsi="inherit" w:cs="Arial"/>
            <w:b/>
            <w:bCs/>
            <w:color w:val="000000"/>
            <w:sz w:val="21"/>
            <w:szCs w:val="21"/>
            <w:u w:val="single"/>
            <w:bdr w:val="none" w:sz="0" w:space="0" w:color="auto" w:frame="1"/>
          </w:rPr>
          <w:t>Grid View</w:t>
        </w:r>
      </w:hyperlink>
    </w:p>
    <w:p w14:paraId="7A84B5DD" w14:textId="77777777" w:rsidR="00002ECD" w:rsidRPr="00002ECD" w:rsidRDefault="00002ECD" w:rsidP="00002ECD">
      <w:pPr>
        <w:numPr>
          <w:ilvl w:val="0"/>
          <w:numId w:val="9"/>
        </w:numPr>
        <w:shd w:val="clear" w:color="auto" w:fill="FFFFFF"/>
        <w:ind w:left="0"/>
        <w:rPr>
          <w:rFonts w:ascii="inherit" w:eastAsia="Times New Roman" w:hAnsi="inherit" w:cs="Arial"/>
          <w:color w:val="000000"/>
          <w:sz w:val="21"/>
          <w:szCs w:val="21"/>
        </w:rPr>
      </w:pPr>
      <w:hyperlink r:id="rId6" w:history="1">
        <w:r w:rsidRPr="00002ECD">
          <w:rPr>
            <w:rFonts w:ascii="inherit" w:eastAsia="Times New Roman" w:hAnsi="inherit" w:cs="Arial"/>
            <w:color w:val="005681"/>
            <w:sz w:val="21"/>
            <w:szCs w:val="21"/>
            <w:u w:val="single"/>
            <w:bdr w:val="none" w:sz="0" w:space="0" w:color="auto" w:frame="1"/>
          </w:rPr>
          <w:t>List View</w:t>
        </w:r>
      </w:hyperlink>
    </w:p>
    <w:tbl>
      <w:tblPr>
        <w:tblW w:w="13215" w:type="dxa"/>
        <w:tblCellSpacing w:w="15" w:type="dxa"/>
        <w:tblInd w:w="-135" w:type="dxa"/>
        <w:tblCellMar>
          <w:top w:w="15" w:type="dxa"/>
          <w:left w:w="15" w:type="dxa"/>
          <w:bottom w:w="15" w:type="dxa"/>
          <w:right w:w="15" w:type="dxa"/>
        </w:tblCellMar>
        <w:tblLook w:val="04A0" w:firstRow="1" w:lastRow="0" w:firstColumn="1" w:lastColumn="0" w:noHBand="0" w:noVBand="1"/>
      </w:tblPr>
      <w:tblGrid>
        <w:gridCol w:w="2652"/>
        <w:gridCol w:w="2637"/>
        <w:gridCol w:w="2637"/>
        <w:gridCol w:w="2637"/>
        <w:gridCol w:w="2652"/>
      </w:tblGrid>
      <w:tr w:rsidR="00002ECD" w:rsidRPr="00002ECD" w14:paraId="4D5EEB55" w14:textId="77777777" w:rsidTr="00002ECD">
        <w:trPr>
          <w:tblHeader/>
          <w:tblCellSpacing w:w="15" w:type="dxa"/>
        </w:trPr>
        <w:tc>
          <w:tcPr>
            <w:tcW w:w="1000" w:type="pct"/>
            <w:tcBorders>
              <w:left w:val="nil"/>
            </w:tcBorders>
            <w:tcMar>
              <w:top w:w="45" w:type="dxa"/>
              <w:left w:w="180" w:type="dxa"/>
              <w:bottom w:w="45" w:type="dxa"/>
              <w:right w:w="180" w:type="dxa"/>
            </w:tcMar>
            <w:vAlign w:val="center"/>
            <w:hideMark/>
          </w:tcPr>
          <w:p w14:paraId="5041CBC8" w14:textId="77777777" w:rsidR="00002ECD" w:rsidRPr="00002ECD" w:rsidRDefault="00002ECD" w:rsidP="00002ECD">
            <w:pPr>
              <w:rPr>
                <w:rFonts w:ascii="inherit" w:eastAsia="Times New Roman" w:hAnsi="inherit" w:cs="Times New Roman"/>
                <w:b/>
                <w:bCs/>
                <w:color w:val="45586F"/>
                <w:sz w:val="21"/>
                <w:szCs w:val="21"/>
              </w:rPr>
            </w:pPr>
            <w:r w:rsidRPr="00002ECD">
              <w:rPr>
                <w:rFonts w:ascii="inherit" w:eastAsia="Times New Roman" w:hAnsi="inherit" w:cs="Times New Roman"/>
                <w:b/>
                <w:bCs/>
                <w:color w:val="45586F"/>
                <w:sz w:val="21"/>
                <w:szCs w:val="21"/>
              </w:rPr>
              <w:t> </w:t>
            </w:r>
          </w:p>
        </w:tc>
        <w:tc>
          <w:tcPr>
            <w:tcW w:w="1000" w:type="pct"/>
            <w:tcBorders>
              <w:left w:val="single" w:sz="6" w:space="0" w:color="CCCCCC"/>
            </w:tcBorders>
            <w:tcMar>
              <w:top w:w="45" w:type="dxa"/>
              <w:left w:w="180" w:type="dxa"/>
              <w:bottom w:w="45" w:type="dxa"/>
              <w:right w:w="180" w:type="dxa"/>
            </w:tcMar>
            <w:vAlign w:val="center"/>
            <w:hideMark/>
          </w:tcPr>
          <w:p w14:paraId="07339219" w14:textId="77777777" w:rsidR="00002ECD" w:rsidRPr="00002ECD" w:rsidRDefault="00002ECD" w:rsidP="00002ECD">
            <w:pPr>
              <w:rPr>
                <w:rFonts w:ascii="inherit" w:eastAsia="Times New Roman" w:hAnsi="inherit" w:cs="Times New Roman"/>
                <w:b/>
                <w:bCs/>
                <w:color w:val="45586F"/>
                <w:sz w:val="21"/>
                <w:szCs w:val="21"/>
              </w:rPr>
            </w:pPr>
            <w:r w:rsidRPr="00002ECD">
              <w:rPr>
                <w:rFonts w:ascii="inherit" w:eastAsia="Times New Roman" w:hAnsi="inherit" w:cs="Times New Roman"/>
                <w:b/>
                <w:bCs/>
                <w:color w:val="45586F"/>
                <w:sz w:val="21"/>
                <w:szCs w:val="21"/>
              </w:rPr>
              <w:t>Meets or Exceeds Expectations</w:t>
            </w:r>
          </w:p>
        </w:tc>
        <w:tc>
          <w:tcPr>
            <w:tcW w:w="1000" w:type="pct"/>
            <w:tcBorders>
              <w:left w:val="single" w:sz="6" w:space="0" w:color="CCCCCC"/>
            </w:tcBorders>
            <w:tcMar>
              <w:top w:w="45" w:type="dxa"/>
              <w:left w:w="180" w:type="dxa"/>
              <w:bottom w:w="45" w:type="dxa"/>
              <w:right w:w="180" w:type="dxa"/>
            </w:tcMar>
            <w:vAlign w:val="center"/>
            <w:hideMark/>
          </w:tcPr>
          <w:p w14:paraId="607885C6" w14:textId="77777777" w:rsidR="00002ECD" w:rsidRPr="00002ECD" w:rsidRDefault="00002ECD" w:rsidP="00002ECD">
            <w:pPr>
              <w:rPr>
                <w:rFonts w:ascii="inherit" w:eastAsia="Times New Roman" w:hAnsi="inherit" w:cs="Times New Roman"/>
                <w:b/>
                <w:bCs/>
                <w:color w:val="45586F"/>
                <w:sz w:val="21"/>
                <w:szCs w:val="21"/>
              </w:rPr>
            </w:pPr>
            <w:r w:rsidRPr="00002ECD">
              <w:rPr>
                <w:rFonts w:ascii="inherit" w:eastAsia="Times New Roman" w:hAnsi="inherit" w:cs="Times New Roman"/>
                <w:b/>
                <w:bCs/>
                <w:color w:val="45586F"/>
                <w:sz w:val="21"/>
                <w:szCs w:val="21"/>
              </w:rPr>
              <w:t>Mostly Meets Expectations</w:t>
            </w:r>
          </w:p>
        </w:tc>
        <w:tc>
          <w:tcPr>
            <w:tcW w:w="1000" w:type="pct"/>
            <w:tcBorders>
              <w:left w:val="single" w:sz="6" w:space="0" w:color="CCCCCC"/>
            </w:tcBorders>
            <w:tcMar>
              <w:top w:w="45" w:type="dxa"/>
              <w:left w:w="180" w:type="dxa"/>
              <w:bottom w:w="45" w:type="dxa"/>
              <w:right w:w="180" w:type="dxa"/>
            </w:tcMar>
            <w:vAlign w:val="center"/>
            <w:hideMark/>
          </w:tcPr>
          <w:p w14:paraId="0AB0DBB8" w14:textId="77777777" w:rsidR="00002ECD" w:rsidRPr="00002ECD" w:rsidRDefault="00002ECD" w:rsidP="00002ECD">
            <w:pPr>
              <w:rPr>
                <w:rFonts w:ascii="inherit" w:eastAsia="Times New Roman" w:hAnsi="inherit" w:cs="Times New Roman"/>
                <w:b/>
                <w:bCs/>
                <w:color w:val="45586F"/>
                <w:sz w:val="21"/>
                <w:szCs w:val="21"/>
              </w:rPr>
            </w:pPr>
            <w:r w:rsidRPr="00002ECD">
              <w:rPr>
                <w:rFonts w:ascii="inherit" w:eastAsia="Times New Roman" w:hAnsi="inherit" w:cs="Times New Roman"/>
                <w:b/>
                <w:bCs/>
                <w:color w:val="45586F"/>
                <w:sz w:val="21"/>
                <w:szCs w:val="21"/>
              </w:rPr>
              <w:t>Below Expectations</w:t>
            </w:r>
          </w:p>
        </w:tc>
        <w:tc>
          <w:tcPr>
            <w:tcW w:w="1000" w:type="pct"/>
            <w:tcBorders>
              <w:left w:val="single" w:sz="6" w:space="0" w:color="CCCCCC"/>
            </w:tcBorders>
            <w:tcMar>
              <w:top w:w="45" w:type="dxa"/>
              <w:left w:w="180" w:type="dxa"/>
              <w:bottom w:w="45" w:type="dxa"/>
              <w:right w:w="180" w:type="dxa"/>
            </w:tcMar>
            <w:vAlign w:val="center"/>
            <w:hideMark/>
          </w:tcPr>
          <w:p w14:paraId="3DE9CCB4" w14:textId="77777777" w:rsidR="00002ECD" w:rsidRPr="00002ECD" w:rsidRDefault="00002ECD" w:rsidP="00002ECD">
            <w:pPr>
              <w:rPr>
                <w:rFonts w:ascii="inherit" w:eastAsia="Times New Roman" w:hAnsi="inherit" w:cs="Times New Roman"/>
                <w:b/>
                <w:bCs/>
                <w:color w:val="45586F"/>
                <w:sz w:val="21"/>
                <w:szCs w:val="21"/>
              </w:rPr>
            </w:pPr>
            <w:r w:rsidRPr="00002ECD">
              <w:rPr>
                <w:rFonts w:ascii="inherit" w:eastAsia="Times New Roman" w:hAnsi="inherit" w:cs="Times New Roman"/>
                <w:b/>
                <w:bCs/>
                <w:color w:val="45586F"/>
                <w:sz w:val="21"/>
                <w:szCs w:val="21"/>
              </w:rPr>
              <w:t>Does Not Meet Expectations</w:t>
            </w:r>
          </w:p>
        </w:tc>
      </w:tr>
      <w:tr w:rsidR="00002ECD" w:rsidRPr="00002ECD" w14:paraId="774256B7" w14:textId="77777777" w:rsidTr="00002ECD">
        <w:trPr>
          <w:tblCellSpacing w:w="15" w:type="dxa"/>
        </w:trPr>
        <w:tc>
          <w:tcPr>
            <w:tcW w:w="0" w:type="auto"/>
            <w:tcBorders>
              <w:top w:val="single" w:sz="6" w:space="0" w:color="CCCCCC"/>
            </w:tcBorders>
            <w:tcMar>
              <w:top w:w="135" w:type="dxa"/>
              <w:left w:w="180" w:type="dxa"/>
              <w:bottom w:w="135" w:type="dxa"/>
              <w:right w:w="180" w:type="dxa"/>
            </w:tcMar>
            <w:hideMark/>
          </w:tcPr>
          <w:p w14:paraId="4D7702D4" w14:textId="77777777" w:rsidR="00002ECD" w:rsidRPr="00002ECD" w:rsidRDefault="00002ECD" w:rsidP="00002ECD">
            <w:pPr>
              <w:rPr>
                <w:rFonts w:ascii="inherit" w:eastAsia="Times New Roman" w:hAnsi="inherit" w:cs="Times New Roman"/>
                <w:b/>
                <w:bCs/>
                <w:color w:val="45586F"/>
                <w:sz w:val="21"/>
                <w:szCs w:val="21"/>
              </w:rPr>
            </w:pPr>
            <w:r w:rsidRPr="00002ECD">
              <w:rPr>
                <w:rFonts w:ascii="inherit" w:eastAsia="Times New Roman" w:hAnsi="inherit" w:cs="Times New Roman"/>
                <w:b/>
                <w:bCs/>
                <w:color w:val="45586F"/>
                <w:sz w:val="21"/>
                <w:szCs w:val="21"/>
              </w:rPr>
              <w:t>Research Problem/Purpose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69B46EE2"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25.2 </w:t>
            </w:r>
            <w:r w:rsidRPr="00002ECD">
              <w:rPr>
                <w:rFonts w:ascii="inherit" w:eastAsia="Times New Roman" w:hAnsi="inherit" w:cs="Arial"/>
                <w:color w:val="666666"/>
                <w:sz w:val="19"/>
                <w:szCs w:val="19"/>
                <w:bdr w:val="none" w:sz="0" w:space="0" w:color="auto" w:frame="1"/>
              </w:rPr>
              <w:t>(9.00%)</w:t>
            </w:r>
            <w:r w:rsidRPr="00002ECD">
              <w:rPr>
                <w:rFonts w:ascii="Arial" w:eastAsia="Times New Roman" w:hAnsi="Arial" w:cs="Arial"/>
                <w:color w:val="444444"/>
                <w:sz w:val="21"/>
                <w:szCs w:val="21"/>
              </w:rPr>
              <w:t> - 28 </w:t>
            </w:r>
            <w:r w:rsidRPr="00002ECD">
              <w:rPr>
                <w:rFonts w:ascii="inherit" w:eastAsia="Times New Roman" w:hAnsi="inherit" w:cs="Arial"/>
                <w:color w:val="666666"/>
                <w:sz w:val="19"/>
                <w:szCs w:val="19"/>
                <w:bdr w:val="none" w:sz="0" w:space="0" w:color="auto" w:frame="1"/>
              </w:rPr>
              <w:t>(10.00%)</w:t>
            </w:r>
          </w:p>
          <w:p w14:paraId="4A0EB535"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Research problem, purpose of research, and relevance to nursing are clearly identified.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314A9BAE"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21.28 </w:t>
            </w:r>
            <w:r w:rsidRPr="00002ECD">
              <w:rPr>
                <w:rFonts w:ascii="inherit" w:eastAsia="Times New Roman" w:hAnsi="inherit" w:cs="Arial"/>
                <w:color w:val="666666"/>
                <w:sz w:val="19"/>
                <w:szCs w:val="19"/>
                <w:bdr w:val="none" w:sz="0" w:space="0" w:color="auto" w:frame="1"/>
              </w:rPr>
              <w:t>(7.60%)</w:t>
            </w:r>
            <w:r w:rsidRPr="00002ECD">
              <w:rPr>
                <w:rFonts w:ascii="Arial" w:eastAsia="Times New Roman" w:hAnsi="Arial" w:cs="Arial"/>
                <w:color w:val="444444"/>
                <w:sz w:val="21"/>
                <w:szCs w:val="21"/>
              </w:rPr>
              <w:t> - 24.92 </w:t>
            </w:r>
            <w:r w:rsidRPr="00002ECD">
              <w:rPr>
                <w:rFonts w:ascii="inherit" w:eastAsia="Times New Roman" w:hAnsi="inherit" w:cs="Arial"/>
                <w:color w:val="666666"/>
                <w:sz w:val="19"/>
                <w:szCs w:val="19"/>
                <w:bdr w:val="none" w:sz="0" w:space="0" w:color="auto" w:frame="1"/>
              </w:rPr>
              <w:t>(8.90%)</w:t>
            </w:r>
          </w:p>
          <w:p w14:paraId="16432B7E"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Research problem, purpose of research, and relevance to nursing are somewhat identified.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29E84CFA"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16.8 </w:t>
            </w:r>
            <w:r w:rsidRPr="00002ECD">
              <w:rPr>
                <w:rFonts w:ascii="inherit" w:eastAsia="Times New Roman" w:hAnsi="inherit" w:cs="Arial"/>
                <w:color w:val="666666"/>
                <w:sz w:val="19"/>
                <w:szCs w:val="19"/>
                <w:bdr w:val="none" w:sz="0" w:space="0" w:color="auto" w:frame="1"/>
              </w:rPr>
              <w:t>(6.00%)</w:t>
            </w:r>
            <w:r w:rsidRPr="00002ECD">
              <w:rPr>
                <w:rFonts w:ascii="Arial" w:eastAsia="Times New Roman" w:hAnsi="Arial" w:cs="Arial"/>
                <w:color w:val="444444"/>
                <w:sz w:val="21"/>
                <w:szCs w:val="21"/>
              </w:rPr>
              <w:t> - 21 </w:t>
            </w:r>
            <w:r w:rsidRPr="00002ECD">
              <w:rPr>
                <w:rFonts w:ascii="inherit" w:eastAsia="Times New Roman" w:hAnsi="inherit" w:cs="Arial"/>
                <w:color w:val="666666"/>
                <w:sz w:val="19"/>
                <w:szCs w:val="19"/>
                <w:bdr w:val="none" w:sz="0" w:space="0" w:color="auto" w:frame="1"/>
              </w:rPr>
              <w:t>(7.50%)</w:t>
            </w:r>
          </w:p>
          <w:p w14:paraId="4FDDE23E"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Research problem, purpose of research, and relevance to nursing are mostly absent or misidentified.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0E3D530C"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0 </w:t>
            </w:r>
            <w:r w:rsidRPr="00002ECD">
              <w:rPr>
                <w:rFonts w:ascii="inherit" w:eastAsia="Times New Roman" w:hAnsi="inherit" w:cs="Arial"/>
                <w:color w:val="666666"/>
                <w:sz w:val="19"/>
                <w:szCs w:val="19"/>
                <w:bdr w:val="none" w:sz="0" w:space="0" w:color="auto" w:frame="1"/>
              </w:rPr>
              <w:t>(0.00%)</w:t>
            </w:r>
            <w:r w:rsidRPr="00002ECD">
              <w:rPr>
                <w:rFonts w:ascii="Arial" w:eastAsia="Times New Roman" w:hAnsi="Arial" w:cs="Arial"/>
                <w:color w:val="444444"/>
                <w:sz w:val="21"/>
                <w:szCs w:val="21"/>
              </w:rPr>
              <w:t> - 16.52 </w:t>
            </w:r>
            <w:r w:rsidRPr="00002ECD">
              <w:rPr>
                <w:rFonts w:ascii="inherit" w:eastAsia="Times New Roman" w:hAnsi="inherit" w:cs="Arial"/>
                <w:color w:val="666666"/>
                <w:sz w:val="19"/>
                <w:szCs w:val="19"/>
                <w:bdr w:val="none" w:sz="0" w:space="0" w:color="auto" w:frame="1"/>
              </w:rPr>
              <w:t>(5.90%)</w:t>
            </w:r>
          </w:p>
          <w:p w14:paraId="61A7A3C3"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Research problem, purpose of research, and relevance to nursing are absent.</w:t>
            </w:r>
          </w:p>
        </w:tc>
      </w:tr>
      <w:tr w:rsidR="00002ECD" w:rsidRPr="00002ECD" w14:paraId="7C467C79" w14:textId="77777777" w:rsidTr="00002ECD">
        <w:trPr>
          <w:tblCellSpacing w:w="15" w:type="dxa"/>
        </w:trPr>
        <w:tc>
          <w:tcPr>
            <w:tcW w:w="0" w:type="auto"/>
            <w:tcBorders>
              <w:top w:val="single" w:sz="6" w:space="0" w:color="CCCCCC"/>
            </w:tcBorders>
            <w:tcMar>
              <w:top w:w="135" w:type="dxa"/>
              <w:left w:w="180" w:type="dxa"/>
              <w:bottom w:w="135" w:type="dxa"/>
              <w:right w:w="180" w:type="dxa"/>
            </w:tcMar>
            <w:hideMark/>
          </w:tcPr>
          <w:p w14:paraId="47059361" w14:textId="77777777" w:rsidR="00002ECD" w:rsidRPr="00002ECD" w:rsidRDefault="00002ECD" w:rsidP="00002ECD">
            <w:pPr>
              <w:rPr>
                <w:rFonts w:ascii="inherit" w:eastAsia="Times New Roman" w:hAnsi="inherit" w:cs="Times New Roman"/>
                <w:b/>
                <w:bCs/>
                <w:color w:val="45586F"/>
                <w:sz w:val="21"/>
                <w:szCs w:val="21"/>
              </w:rPr>
            </w:pPr>
            <w:r w:rsidRPr="00002ECD">
              <w:rPr>
                <w:rFonts w:ascii="inherit" w:eastAsia="Times New Roman" w:hAnsi="inherit" w:cs="Times New Roman"/>
                <w:b/>
                <w:bCs/>
                <w:color w:val="45586F"/>
                <w:sz w:val="21"/>
                <w:szCs w:val="21"/>
              </w:rPr>
              <w:t>Review of the Literature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3BF3D578"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37.8 </w:t>
            </w:r>
            <w:r w:rsidRPr="00002ECD">
              <w:rPr>
                <w:rFonts w:ascii="inherit" w:eastAsia="Times New Roman" w:hAnsi="inherit" w:cs="Arial"/>
                <w:color w:val="666666"/>
                <w:sz w:val="19"/>
                <w:szCs w:val="19"/>
                <w:bdr w:val="none" w:sz="0" w:space="0" w:color="auto" w:frame="1"/>
              </w:rPr>
              <w:t>(13.50%)</w:t>
            </w:r>
            <w:r w:rsidRPr="00002ECD">
              <w:rPr>
                <w:rFonts w:ascii="Arial" w:eastAsia="Times New Roman" w:hAnsi="Arial" w:cs="Arial"/>
                <w:color w:val="444444"/>
                <w:sz w:val="21"/>
                <w:szCs w:val="21"/>
              </w:rPr>
              <w:t> - 42 </w:t>
            </w:r>
            <w:r w:rsidRPr="00002ECD">
              <w:rPr>
                <w:rFonts w:ascii="inherit" w:eastAsia="Times New Roman" w:hAnsi="inherit" w:cs="Arial"/>
                <w:color w:val="666666"/>
                <w:sz w:val="19"/>
                <w:szCs w:val="19"/>
                <w:bdr w:val="none" w:sz="0" w:space="0" w:color="auto" w:frame="1"/>
              </w:rPr>
              <w:t>(15.00%)</w:t>
            </w:r>
          </w:p>
          <w:p w14:paraId="14511F48"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Concepts explored in the literature review are clearly identified. Critique of the references is included and well developed.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0729D9F6"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31.92 </w:t>
            </w:r>
            <w:r w:rsidRPr="00002ECD">
              <w:rPr>
                <w:rFonts w:ascii="inherit" w:eastAsia="Times New Roman" w:hAnsi="inherit" w:cs="Arial"/>
                <w:color w:val="666666"/>
                <w:sz w:val="19"/>
                <w:szCs w:val="19"/>
                <w:bdr w:val="none" w:sz="0" w:space="0" w:color="auto" w:frame="1"/>
              </w:rPr>
              <w:t>(11.40%)</w:t>
            </w:r>
            <w:r w:rsidRPr="00002ECD">
              <w:rPr>
                <w:rFonts w:ascii="Arial" w:eastAsia="Times New Roman" w:hAnsi="Arial" w:cs="Arial"/>
                <w:color w:val="444444"/>
                <w:sz w:val="21"/>
                <w:szCs w:val="21"/>
              </w:rPr>
              <w:t> - 37.38 </w:t>
            </w:r>
            <w:r w:rsidRPr="00002ECD">
              <w:rPr>
                <w:rFonts w:ascii="inherit" w:eastAsia="Times New Roman" w:hAnsi="inherit" w:cs="Arial"/>
                <w:color w:val="666666"/>
                <w:sz w:val="19"/>
                <w:szCs w:val="19"/>
                <w:bdr w:val="none" w:sz="0" w:space="0" w:color="auto" w:frame="1"/>
              </w:rPr>
              <w:t>(13.35%)</w:t>
            </w:r>
          </w:p>
          <w:p w14:paraId="6B9B6CCF"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 xml:space="preserve">Concepts explored in the literature review are somewhat identified. Critique of the references is </w:t>
            </w:r>
            <w:proofErr w:type="gramStart"/>
            <w:r w:rsidRPr="00002ECD">
              <w:rPr>
                <w:rFonts w:ascii="Arial" w:eastAsia="Times New Roman" w:hAnsi="Arial" w:cs="Arial"/>
                <w:color w:val="444444"/>
                <w:sz w:val="21"/>
                <w:szCs w:val="21"/>
              </w:rPr>
              <w:t>included, but</w:t>
            </w:r>
            <w:proofErr w:type="gramEnd"/>
            <w:r w:rsidRPr="00002ECD">
              <w:rPr>
                <w:rFonts w:ascii="Arial" w:eastAsia="Times New Roman" w:hAnsi="Arial" w:cs="Arial"/>
                <w:color w:val="444444"/>
                <w:sz w:val="21"/>
                <w:szCs w:val="21"/>
              </w:rPr>
              <w:t xml:space="preserve"> may not be fully developed.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44AA351D"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25.2 </w:t>
            </w:r>
            <w:r w:rsidRPr="00002ECD">
              <w:rPr>
                <w:rFonts w:ascii="inherit" w:eastAsia="Times New Roman" w:hAnsi="inherit" w:cs="Arial"/>
                <w:color w:val="666666"/>
                <w:sz w:val="19"/>
                <w:szCs w:val="19"/>
                <w:bdr w:val="none" w:sz="0" w:space="0" w:color="auto" w:frame="1"/>
              </w:rPr>
              <w:t>(9.00%)</w:t>
            </w:r>
            <w:r w:rsidRPr="00002ECD">
              <w:rPr>
                <w:rFonts w:ascii="Arial" w:eastAsia="Times New Roman" w:hAnsi="Arial" w:cs="Arial"/>
                <w:color w:val="444444"/>
                <w:sz w:val="21"/>
                <w:szCs w:val="21"/>
              </w:rPr>
              <w:t> - 31.5 </w:t>
            </w:r>
            <w:r w:rsidRPr="00002ECD">
              <w:rPr>
                <w:rFonts w:ascii="inherit" w:eastAsia="Times New Roman" w:hAnsi="inherit" w:cs="Arial"/>
                <w:color w:val="666666"/>
                <w:sz w:val="19"/>
                <w:szCs w:val="19"/>
                <w:bdr w:val="none" w:sz="0" w:space="0" w:color="auto" w:frame="1"/>
              </w:rPr>
              <w:t>(11.25%)</w:t>
            </w:r>
          </w:p>
          <w:p w14:paraId="50C47360"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Concepts explored in the literature review are misidentified. Critique of the references is severely lacking.</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1B8AFB8D"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0 </w:t>
            </w:r>
            <w:r w:rsidRPr="00002ECD">
              <w:rPr>
                <w:rFonts w:ascii="inherit" w:eastAsia="Times New Roman" w:hAnsi="inherit" w:cs="Arial"/>
                <w:color w:val="666666"/>
                <w:sz w:val="19"/>
                <w:szCs w:val="19"/>
                <w:bdr w:val="none" w:sz="0" w:space="0" w:color="auto" w:frame="1"/>
              </w:rPr>
              <w:t>(0.00%)</w:t>
            </w:r>
            <w:r w:rsidRPr="00002ECD">
              <w:rPr>
                <w:rFonts w:ascii="Arial" w:eastAsia="Times New Roman" w:hAnsi="Arial" w:cs="Arial"/>
                <w:color w:val="444444"/>
                <w:sz w:val="21"/>
                <w:szCs w:val="21"/>
              </w:rPr>
              <w:t> - 24.78 </w:t>
            </w:r>
            <w:r w:rsidRPr="00002ECD">
              <w:rPr>
                <w:rFonts w:ascii="inherit" w:eastAsia="Times New Roman" w:hAnsi="inherit" w:cs="Arial"/>
                <w:color w:val="666666"/>
                <w:sz w:val="19"/>
                <w:szCs w:val="19"/>
                <w:bdr w:val="none" w:sz="0" w:space="0" w:color="auto" w:frame="1"/>
              </w:rPr>
              <w:t>(8.85%)</w:t>
            </w:r>
          </w:p>
          <w:p w14:paraId="3DE10340"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Concepts explored in the literature review are absent. Critique of the references is absent.</w:t>
            </w:r>
          </w:p>
        </w:tc>
      </w:tr>
      <w:tr w:rsidR="00002ECD" w:rsidRPr="00002ECD" w14:paraId="63ACF31D" w14:textId="77777777" w:rsidTr="00002ECD">
        <w:trPr>
          <w:tblCellSpacing w:w="15" w:type="dxa"/>
        </w:trPr>
        <w:tc>
          <w:tcPr>
            <w:tcW w:w="0" w:type="auto"/>
            <w:tcBorders>
              <w:top w:val="single" w:sz="6" w:space="0" w:color="CCCCCC"/>
            </w:tcBorders>
            <w:tcMar>
              <w:top w:w="135" w:type="dxa"/>
              <w:left w:w="180" w:type="dxa"/>
              <w:bottom w:w="135" w:type="dxa"/>
              <w:right w:w="180" w:type="dxa"/>
            </w:tcMar>
            <w:hideMark/>
          </w:tcPr>
          <w:p w14:paraId="37222013" w14:textId="77777777" w:rsidR="00002ECD" w:rsidRPr="00002ECD" w:rsidRDefault="00002ECD" w:rsidP="00002ECD">
            <w:pPr>
              <w:rPr>
                <w:rFonts w:ascii="inherit" w:eastAsia="Times New Roman" w:hAnsi="inherit" w:cs="Times New Roman"/>
                <w:b/>
                <w:bCs/>
                <w:color w:val="45586F"/>
                <w:sz w:val="21"/>
                <w:szCs w:val="21"/>
              </w:rPr>
            </w:pPr>
            <w:r w:rsidRPr="00002ECD">
              <w:rPr>
                <w:rFonts w:ascii="inherit" w:eastAsia="Times New Roman" w:hAnsi="inherit" w:cs="Times New Roman"/>
                <w:b/>
                <w:bCs/>
                <w:color w:val="45586F"/>
                <w:sz w:val="21"/>
                <w:szCs w:val="21"/>
              </w:rPr>
              <w:lastRenderedPageBreak/>
              <w:t>Theoretical Framework</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333544F5"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25.2 </w:t>
            </w:r>
            <w:r w:rsidRPr="00002ECD">
              <w:rPr>
                <w:rFonts w:ascii="inherit" w:eastAsia="Times New Roman" w:hAnsi="inherit" w:cs="Arial"/>
                <w:color w:val="666666"/>
                <w:sz w:val="19"/>
                <w:szCs w:val="19"/>
                <w:bdr w:val="none" w:sz="0" w:space="0" w:color="auto" w:frame="1"/>
              </w:rPr>
              <w:t>(9.00%)</w:t>
            </w:r>
            <w:r w:rsidRPr="00002ECD">
              <w:rPr>
                <w:rFonts w:ascii="Arial" w:eastAsia="Times New Roman" w:hAnsi="Arial" w:cs="Arial"/>
                <w:color w:val="444444"/>
                <w:sz w:val="21"/>
                <w:szCs w:val="21"/>
              </w:rPr>
              <w:t> - 28 </w:t>
            </w:r>
            <w:r w:rsidRPr="00002ECD">
              <w:rPr>
                <w:rFonts w:ascii="inherit" w:eastAsia="Times New Roman" w:hAnsi="inherit" w:cs="Arial"/>
                <w:color w:val="666666"/>
                <w:sz w:val="19"/>
                <w:szCs w:val="19"/>
                <w:bdr w:val="none" w:sz="0" w:space="0" w:color="auto" w:frame="1"/>
              </w:rPr>
              <w:t>(10.00%)</w:t>
            </w:r>
          </w:p>
          <w:p w14:paraId="1DA32C7E"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A theoretical concept/framework is identified and well analyzed for appropriateness. If the article lacks a concept/framework, a suitable one is suggested.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17EEAE2D"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21.28 </w:t>
            </w:r>
            <w:r w:rsidRPr="00002ECD">
              <w:rPr>
                <w:rFonts w:ascii="inherit" w:eastAsia="Times New Roman" w:hAnsi="inherit" w:cs="Arial"/>
                <w:color w:val="666666"/>
                <w:sz w:val="19"/>
                <w:szCs w:val="19"/>
                <w:bdr w:val="none" w:sz="0" w:space="0" w:color="auto" w:frame="1"/>
              </w:rPr>
              <w:t>(7.60%)</w:t>
            </w:r>
            <w:r w:rsidRPr="00002ECD">
              <w:rPr>
                <w:rFonts w:ascii="Arial" w:eastAsia="Times New Roman" w:hAnsi="Arial" w:cs="Arial"/>
                <w:color w:val="444444"/>
                <w:sz w:val="21"/>
                <w:szCs w:val="21"/>
              </w:rPr>
              <w:t> - 24.92 </w:t>
            </w:r>
            <w:r w:rsidRPr="00002ECD">
              <w:rPr>
                <w:rFonts w:ascii="inherit" w:eastAsia="Times New Roman" w:hAnsi="inherit" w:cs="Arial"/>
                <w:color w:val="666666"/>
                <w:sz w:val="19"/>
                <w:szCs w:val="19"/>
                <w:bdr w:val="none" w:sz="0" w:space="0" w:color="auto" w:frame="1"/>
              </w:rPr>
              <w:t>(8.90%)</w:t>
            </w:r>
          </w:p>
          <w:p w14:paraId="3A9CA401"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A theoretical concept/framework is somewhat identified and analyzed for appropriateness. If the article lacks a concept/framework, a potential concept/framework is suggested, but it is somewhat inappropriate.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264C81EC"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16.8 </w:t>
            </w:r>
            <w:r w:rsidRPr="00002ECD">
              <w:rPr>
                <w:rFonts w:ascii="inherit" w:eastAsia="Times New Roman" w:hAnsi="inherit" w:cs="Arial"/>
                <w:color w:val="666666"/>
                <w:sz w:val="19"/>
                <w:szCs w:val="19"/>
                <w:bdr w:val="none" w:sz="0" w:space="0" w:color="auto" w:frame="1"/>
              </w:rPr>
              <w:t>(6.00%)</w:t>
            </w:r>
            <w:r w:rsidRPr="00002ECD">
              <w:rPr>
                <w:rFonts w:ascii="Arial" w:eastAsia="Times New Roman" w:hAnsi="Arial" w:cs="Arial"/>
                <w:color w:val="444444"/>
                <w:sz w:val="21"/>
                <w:szCs w:val="21"/>
              </w:rPr>
              <w:t> - 21 </w:t>
            </w:r>
            <w:r w:rsidRPr="00002ECD">
              <w:rPr>
                <w:rFonts w:ascii="inherit" w:eastAsia="Times New Roman" w:hAnsi="inherit" w:cs="Arial"/>
                <w:color w:val="666666"/>
                <w:sz w:val="19"/>
                <w:szCs w:val="19"/>
                <w:bdr w:val="none" w:sz="0" w:space="0" w:color="auto" w:frame="1"/>
              </w:rPr>
              <w:t>(7.50%)</w:t>
            </w:r>
          </w:p>
          <w:p w14:paraId="6021001E"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A theoretical concept/framework is somewhat identified and analyzed for appropriateness. If the article lacks a concept/framework, a potential concept/framework is suggested, is not identified or is grossly inappropriate.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6D0E6061"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0 </w:t>
            </w:r>
            <w:r w:rsidRPr="00002ECD">
              <w:rPr>
                <w:rFonts w:ascii="inherit" w:eastAsia="Times New Roman" w:hAnsi="inherit" w:cs="Arial"/>
                <w:color w:val="666666"/>
                <w:sz w:val="19"/>
                <w:szCs w:val="19"/>
                <w:bdr w:val="none" w:sz="0" w:space="0" w:color="auto" w:frame="1"/>
              </w:rPr>
              <w:t>(0.00%)</w:t>
            </w:r>
            <w:r w:rsidRPr="00002ECD">
              <w:rPr>
                <w:rFonts w:ascii="Arial" w:eastAsia="Times New Roman" w:hAnsi="Arial" w:cs="Arial"/>
                <w:color w:val="444444"/>
                <w:sz w:val="21"/>
                <w:szCs w:val="21"/>
              </w:rPr>
              <w:t> - 16.52 </w:t>
            </w:r>
            <w:r w:rsidRPr="00002ECD">
              <w:rPr>
                <w:rFonts w:ascii="inherit" w:eastAsia="Times New Roman" w:hAnsi="inherit" w:cs="Arial"/>
                <w:color w:val="666666"/>
                <w:sz w:val="19"/>
                <w:szCs w:val="19"/>
                <w:bdr w:val="none" w:sz="0" w:space="0" w:color="auto" w:frame="1"/>
              </w:rPr>
              <w:t>(5.90%)</w:t>
            </w:r>
          </w:p>
          <w:p w14:paraId="5B944F24"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A theoretical concept/framework is misidentified or not analyzed for appropriateness.</w:t>
            </w:r>
          </w:p>
        </w:tc>
      </w:tr>
      <w:tr w:rsidR="00002ECD" w:rsidRPr="00002ECD" w14:paraId="39E41887" w14:textId="77777777" w:rsidTr="00002ECD">
        <w:trPr>
          <w:tblCellSpacing w:w="15" w:type="dxa"/>
        </w:trPr>
        <w:tc>
          <w:tcPr>
            <w:tcW w:w="0" w:type="auto"/>
            <w:tcBorders>
              <w:top w:val="single" w:sz="6" w:space="0" w:color="CCCCCC"/>
            </w:tcBorders>
            <w:tcMar>
              <w:top w:w="135" w:type="dxa"/>
              <w:left w:w="180" w:type="dxa"/>
              <w:bottom w:w="135" w:type="dxa"/>
              <w:right w:w="180" w:type="dxa"/>
            </w:tcMar>
            <w:hideMark/>
          </w:tcPr>
          <w:p w14:paraId="7CF793F8" w14:textId="77777777" w:rsidR="00002ECD" w:rsidRPr="00002ECD" w:rsidRDefault="00002ECD" w:rsidP="00002ECD">
            <w:pPr>
              <w:rPr>
                <w:rFonts w:ascii="inherit" w:eastAsia="Times New Roman" w:hAnsi="inherit" w:cs="Times New Roman"/>
                <w:b/>
                <w:bCs/>
                <w:color w:val="45586F"/>
                <w:sz w:val="21"/>
                <w:szCs w:val="21"/>
              </w:rPr>
            </w:pPr>
            <w:r w:rsidRPr="00002ECD">
              <w:rPr>
                <w:rFonts w:ascii="inherit" w:eastAsia="Times New Roman" w:hAnsi="inherit" w:cs="Times New Roman"/>
                <w:b/>
                <w:bCs/>
                <w:color w:val="45586F"/>
                <w:sz w:val="21"/>
                <w:szCs w:val="21"/>
              </w:rPr>
              <w:t>Variables, Hypotheses, Questions, and Assumptions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40F49BA3"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12.6 </w:t>
            </w:r>
            <w:r w:rsidRPr="00002ECD">
              <w:rPr>
                <w:rFonts w:ascii="inherit" w:eastAsia="Times New Roman" w:hAnsi="inherit" w:cs="Arial"/>
                <w:color w:val="666666"/>
                <w:sz w:val="19"/>
                <w:szCs w:val="19"/>
                <w:bdr w:val="none" w:sz="0" w:space="0" w:color="auto" w:frame="1"/>
              </w:rPr>
              <w:t>(4.50%)</w:t>
            </w:r>
            <w:r w:rsidRPr="00002ECD">
              <w:rPr>
                <w:rFonts w:ascii="Arial" w:eastAsia="Times New Roman" w:hAnsi="Arial" w:cs="Arial"/>
                <w:color w:val="444444"/>
                <w:sz w:val="21"/>
                <w:szCs w:val="21"/>
              </w:rPr>
              <w:t> - 14 </w:t>
            </w:r>
            <w:r w:rsidRPr="00002ECD">
              <w:rPr>
                <w:rFonts w:ascii="inherit" w:eastAsia="Times New Roman" w:hAnsi="inherit" w:cs="Arial"/>
                <w:color w:val="666666"/>
                <w:sz w:val="19"/>
                <w:szCs w:val="19"/>
                <w:bdr w:val="none" w:sz="0" w:space="0" w:color="auto" w:frame="1"/>
              </w:rPr>
              <w:t>(5.00%)</w:t>
            </w:r>
          </w:p>
          <w:p w14:paraId="03039083"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IV and DV are identified and defined. Discussion on measurability is included. Research question and hypothesis are identified.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3ACBB254"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10.64 </w:t>
            </w:r>
            <w:r w:rsidRPr="00002ECD">
              <w:rPr>
                <w:rFonts w:ascii="inherit" w:eastAsia="Times New Roman" w:hAnsi="inherit" w:cs="Arial"/>
                <w:color w:val="666666"/>
                <w:sz w:val="19"/>
                <w:szCs w:val="19"/>
                <w:bdr w:val="none" w:sz="0" w:space="0" w:color="auto" w:frame="1"/>
              </w:rPr>
              <w:t>(3.80%)</w:t>
            </w:r>
            <w:r w:rsidRPr="00002ECD">
              <w:rPr>
                <w:rFonts w:ascii="Arial" w:eastAsia="Times New Roman" w:hAnsi="Arial" w:cs="Arial"/>
                <w:color w:val="444444"/>
                <w:sz w:val="21"/>
                <w:szCs w:val="21"/>
              </w:rPr>
              <w:t> - 12.46 </w:t>
            </w:r>
            <w:r w:rsidRPr="00002ECD">
              <w:rPr>
                <w:rFonts w:ascii="inherit" w:eastAsia="Times New Roman" w:hAnsi="inherit" w:cs="Arial"/>
                <w:color w:val="666666"/>
                <w:sz w:val="19"/>
                <w:szCs w:val="19"/>
                <w:bdr w:val="none" w:sz="0" w:space="0" w:color="auto" w:frame="1"/>
              </w:rPr>
              <w:t>(4.45%)</w:t>
            </w:r>
          </w:p>
          <w:p w14:paraId="338517F6"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IV and DV are somewhat identified and or partially defined. Discussion on measurability is somewhat included. Research question and hypothesis are partially identified.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13F501E0"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8.4 </w:t>
            </w:r>
            <w:r w:rsidRPr="00002ECD">
              <w:rPr>
                <w:rFonts w:ascii="inherit" w:eastAsia="Times New Roman" w:hAnsi="inherit" w:cs="Arial"/>
                <w:color w:val="666666"/>
                <w:sz w:val="19"/>
                <w:szCs w:val="19"/>
                <w:bdr w:val="none" w:sz="0" w:space="0" w:color="auto" w:frame="1"/>
              </w:rPr>
              <w:t>(3.00%)</w:t>
            </w:r>
            <w:r w:rsidRPr="00002ECD">
              <w:rPr>
                <w:rFonts w:ascii="Arial" w:eastAsia="Times New Roman" w:hAnsi="Arial" w:cs="Arial"/>
                <w:color w:val="444444"/>
                <w:sz w:val="21"/>
                <w:szCs w:val="21"/>
              </w:rPr>
              <w:t> - 10.5 </w:t>
            </w:r>
            <w:r w:rsidRPr="00002ECD">
              <w:rPr>
                <w:rFonts w:ascii="inherit" w:eastAsia="Times New Roman" w:hAnsi="inherit" w:cs="Arial"/>
                <w:color w:val="666666"/>
                <w:sz w:val="19"/>
                <w:szCs w:val="19"/>
                <w:bdr w:val="none" w:sz="0" w:space="0" w:color="auto" w:frame="1"/>
              </w:rPr>
              <w:t>(3.75%)</w:t>
            </w:r>
          </w:p>
          <w:p w14:paraId="3955A91F"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IV and DV identification and definition are absent or severely lacking. Discussion on measurability is absent or inaccurate. Research question and hypothesis are not identified or grossly misidentified.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2645CD53"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0 </w:t>
            </w:r>
            <w:r w:rsidRPr="00002ECD">
              <w:rPr>
                <w:rFonts w:ascii="inherit" w:eastAsia="Times New Roman" w:hAnsi="inherit" w:cs="Arial"/>
                <w:color w:val="666666"/>
                <w:sz w:val="19"/>
                <w:szCs w:val="19"/>
                <w:bdr w:val="none" w:sz="0" w:space="0" w:color="auto" w:frame="1"/>
              </w:rPr>
              <w:t>(0.00%)</w:t>
            </w:r>
            <w:r w:rsidRPr="00002ECD">
              <w:rPr>
                <w:rFonts w:ascii="Arial" w:eastAsia="Times New Roman" w:hAnsi="Arial" w:cs="Arial"/>
                <w:color w:val="444444"/>
                <w:sz w:val="21"/>
                <w:szCs w:val="21"/>
              </w:rPr>
              <w:t> - 8.26 </w:t>
            </w:r>
            <w:r w:rsidRPr="00002ECD">
              <w:rPr>
                <w:rFonts w:ascii="inherit" w:eastAsia="Times New Roman" w:hAnsi="inherit" w:cs="Arial"/>
                <w:color w:val="666666"/>
                <w:sz w:val="19"/>
                <w:szCs w:val="19"/>
                <w:bdr w:val="none" w:sz="0" w:space="0" w:color="auto" w:frame="1"/>
              </w:rPr>
              <w:t>(2.95%)</w:t>
            </w:r>
          </w:p>
          <w:p w14:paraId="5EE2B26E"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IV and DV identification and definition are absent. Discussion on measurability is absent. Research question and hypothesis are not identified.</w:t>
            </w:r>
          </w:p>
        </w:tc>
      </w:tr>
      <w:tr w:rsidR="00002ECD" w:rsidRPr="00002ECD" w14:paraId="48A9E1F4" w14:textId="77777777" w:rsidTr="00002ECD">
        <w:trPr>
          <w:tblCellSpacing w:w="15" w:type="dxa"/>
        </w:trPr>
        <w:tc>
          <w:tcPr>
            <w:tcW w:w="0" w:type="auto"/>
            <w:tcBorders>
              <w:top w:val="single" w:sz="6" w:space="0" w:color="CCCCCC"/>
            </w:tcBorders>
            <w:tcMar>
              <w:top w:w="135" w:type="dxa"/>
              <w:left w:w="180" w:type="dxa"/>
              <w:bottom w:w="135" w:type="dxa"/>
              <w:right w:w="180" w:type="dxa"/>
            </w:tcMar>
            <w:hideMark/>
          </w:tcPr>
          <w:p w14:paraId="7E8DC277" w14:textId="77777777" w:rsidR="00002ECD" w:rsidRPr="00002ECD" w:rsidRDefault="00002ECD" w:rsidP="00002ECD">
            <w:pPr>
              <w:rPr>
                <w:rFonts w:ascii="inherit" w:eastAsia="Times New Roman" w:hAnsi="inherit" w:cs="Times New Roman"/>
                <w:b/>
                <w:bCs/>
                <w:color w:val="45586F"/>
                <w:sz w:val="21"/>
                <w:szCs w:val="21"/>
              </w:rPr>
            </w:pPr>
            <w:r w:rsidRPr="00002ECD">
              <w:rPr>
                <w:rFonts w:ascii="inherit" w:eastAsia="Times New Roman" w:hAnsi="inherit" w:cs="Times New Roman"/>
                <w:b/>
                <w:bCs/>
                <w:color w:val="45586F"/>
                <w:sz w:val="21"/>
                <w:szCs w:val="21"/>
              </w:rPr>
              <w:t>Methodology</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1F6A3DC1"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50.4 </w:t>
            </w:r>
            <w:r w:rsidRPr="00002ECD">
              <w:rPr>
                <w:rFonts w:ascii="inherit" w:eastAsia="Times New Roman" w:hAnsi="inherit" w:cs="Arial"/>
                <w:color w:val="666666"/>
                <w:sz w:val="19"/>
                <w:szCs w:val="19"/>
                <w:bdr w:val="none" w:sz="0" w:space="0" w:color="auto" w:frame="1"/>
              </w:rPr>
              <w:t>(18.00%)</w:t>
            </w:r>
            <w:r w:rsidRPr="00002ECD">
              <w:rPr>
                <w:rFonts w:ascii="Arial" w:eastAsia="Times New Roman" w:hAnsi="Arial" w:cs="Arial"/>
                <w:color w:val="444444"/>
                <w:sz w:val="21"/>
                <w:szCs w:val="21"/>
              </w:rPr>
              <w:t> - 56 </w:t>
            </w:r>
            <w:r w:rsidRPr="00002ECD">
              <w:rPr>
                <w:rFonts w:ascii="inherit" w:eastAsia="Times New Roman" w:hAnsi="inherit" w:cs="Arial"/>
                <w:color w:val="666666"/>
                <w:sz w:val="19"/>
                <w:szCs w:val="19"/>
                <w:bdr w:val="none" w:sz="0" w:space="0" w:color="auto" w:frame="1"/>
              </w:rPr>
              <w:t>(20.00%)</w:t>
            </w:r>
          </w:p>
          <w:p w14:paraId="49CFC597"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lastRenderedPageBreak/>
              <w:t>Type of design, sample size, study population, sampling method, and type of reasoning are properly identified. Reliability and validity of measurement tools, ethical considerations, and probability vs. non-probability sampling are discussed.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42DC1FB3"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lastRenderedPageBreak/>
              <w:t>Points Range:</w:t>
            </w:r>
            <w:r w:rsidRPr="00002ECD">
              <w:rPr>
                <w:rFonts w:ascii="Arial" w:eastAsia="Times New Roman" w:hAnsi="Arial" w:cs="Arial"/>
                <w:color w:val="444444"/>
                <w:sz w:val="21"/>
                <w:szCs w:val="21"/>
              </w:rPr>
              <w:t>42.56 </w:t>
            </w:r>
            <w:r w:rsidRPr="00002ECD">
              <w:rPr>
                <w:rFonts w:ascii="inherit" w:eastAsia="Times New Roman" w:hAnsi="inherit" w:cs="Arial"/>
                <w:color w:val="666666"/>
                <w:sz w:val="19"/>
                <w:szCs w:val="19"/>
                <w:bdr w:val="none" w:sz="0" w:space="0" w:color="auto" w:frame="1"/>
              </w:rPr>
              <w:t>(15.20%)</w:t>
            </w:r>
            <w:r w:rsidRPr="00002ECD">
              <w:rPr>
                <w:rFonts w:ascii="Arial" w:eastAsia="Times New Roman" w:hAnsi="Arial" w:cs="Arial"/>
                <w:color w:val="444444"/>
                <w:sz w:val="21"/>
                <w:szCs w:val="21"/>
              </w:rPr>
              <w:t> - 49.84 </w:t>
            </w:r>
            <w:r w:rsidRPr="00002ECD">
              <w:rPr>
                <w:rFonts w:ascii="inherit" w:eastAsia="Times New Roman" w:hAnsi="inherit" w:cs="Arial"/>
                <w:color w:val="666666"/>
                <w:sz w:val="19"/>
                <w:szCs w:val="19"/>
                <w:bdr w:val="none" w:sz="0" w:space="0" w:color="auto" w:frame="1"/>
              </w:rPr>
              <w:t>(17.80%)</w:t>
            </w:r>
          </w:p>
          <w:p w14:paraId="11B8FACF"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lastRenderedPageBreak/>
              <w:t>Type of design, sample size, study population, sampling method, and type of reasoning are somewhat identified. Reliability and validity of measurement tools, ethical considerations, and probability vs. non-probability sampling are discussed, but some information is inaccurate.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007A9671"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lastRenderedPageBreak/>
              <w:t>Points Range:</w:t>
            </w:r>
            <w:r w:rsidRPr="00002ECD">
              <w:rPr>
                <w:rFonts w:ascii="Arial" w:eastAsia="Times New Roman" w:hAnsi="Arial" w:cs="Arial"/>
                <w:color w:val="444444"/>
                <w:sz w:val="21"/>
                <w:szCs w:val="21"/>
              </w:rPr>
              <w:t>33.6 </w:t>
            </w:r>
            <w:r w:rsidRPr="00002ECD">
              <w:rPr>
                <w:rFonts w:ascii="inherit" w:eastAsia="Times New Roman" w:hAnsi="inherit" w:cs="Arial"/>
                <w:color w:val="666666"/>
                <w:sz w:val="19"/>
                <w:szCs w:val="19"/>
                <w:bdr w:val="none" w:sz="0" w:space="0" w:color="auto" w:frame="1"/>
              </w:rPr>
              <w:t>(12.00%)</w:t>
            </w:r>
            <w:r w:rsidRPr="00002ECD">
              <w:rPr>
                <w:rFonts w:ascii="Arial" w:eastAsia="Times New Roman" w:hAnsi="Arial" w:cs="Arial"/>
                <w:color w:val="444444"/>
                <w:sz w:val="21"/>
                <w:szCs w:val="21"/>
              </w:rPr>
              <w:t> - 42 </w:t>
            </w:r>
            <w:r w:rsidRPr="00002ECD">
              <w:rPr>
                <w:rFonts w:ascii="inherit" w:eastAsia="Times New Roman" w:hAnsi="inherit" w:cs="Arial"/>
                <w:color w:val="666666"/>
                <w:sz w:val="19"/>
                <w:szCs w:val="19"/>
                <w:bdr w:val="none" w:sz="0" w:space="0" w:color="auto" w:frame="1"/>
              </w:rPr>
              <w:t>(15.00%)</w:t>
            </w:r>
          </w:p>
          <w:p w14:paraId="79EA2C36"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lastRenderedPageBreak/>
              <w:t>Type of design, sample size, study population, sampling method, and type of reasoning are absent or misidentified. Reliability and validity of measurement tools, ethical considerations, and probability vs. non-probability sampling are either absent or grossly inaccurate.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27AF188B"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lastRenderedPageBreak/>
              <w:t>Points Range:</w:t>
            </w:r>
            <w:r w:rsidRPr="00002ECD">
              <w:rPr>
                <w:rFonts w:ascii="Arial" w:eastAsia="Times New Roman" w:hAnsi="Arial" w:cs="Arial"/>
                <w:color w:val="444444"/>
                <w:sz w:val="21"/>
                <w:szCs w:val="21"/>
              </w:rPr>
              <w:t>0 </w:t>
            </w:r>
            <w:r w:rsidRPr="00002ECD">
              <w:rPr>
                <w:rFonts w:ascii="inherit" w:eastAsia="Times New Roman" w:hAnsi="inherit" w:cs="Arial"/>
                <w:color w:val="666666"/>
                <w:sz w:val="19"/>
                <w:szCs w:val="19"/>
                <w:bdr w:val="none" w:sz="0" w:space="0" w:color="auto" w:frame="1"/>
              </w:rPr>
              <w:t>(0.00%)</w:t>
            </w:r>
            <w:r w:rsidRPr="00002ECD">
              <w:rPr>
                <w:rFonts w:ascii="Arial" w:eastAsia="Times New Roman" w:hAnsi="Arial" w:cs="Arial"/>
                <w:color w:val="444444"/>
                <w:sz w:val="21"/>
                <w:szCs w:val="21"/>
              </w:rPr>
              <w:t> - 33.04 </w:t>
            </w:r>
            <w:r w:rsidRPr="00002ECD">
              <w:rPr>
                <w:rFonts w:ascii="inherit" w:eastAsia="Times New Roman" w:hAnsi="inherit" w:cs="Arial"/>
                <w:color w:val="666666"/>
                <w:sz w:val="19"/>
                <w:szCs w:val="19"/>
                <w:bdr w:val="none" w:sz="0" w:space="0" w:color="auto" w:frame="1"/>
              </w:rPr>
              <w:t>(11.80%)</w:t>
            </w:r>
          </w:p>
          <w:p w14:paraId="034D545B"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 xml:space="preserve">Type of design, sample size, study population, </w:t>
            </w:r>
            <w:r w:rsidRPr="00002ECD">
              <w:rPr>
                <w:rFonts w:ascii="Arial" w:eastAsia="Times New Roman" w:hAnsi="Arial" w:cs="Arial"/>
                <w:color w:val="444444"/>
                <w:sz w:val="21"/>
                <w:szCs w:val="21"/>
              </w:rPr>
              <w:lastRenderedPageBreak/>
              <w:t>sampling method, and type of reasoning are absent. Reliability and validity of measurement tools, ethical considerations, and probability vs. non-probability sampling are absent.</w:t>
            </w:r>
          </w:p>
        </w:tc>
      </w:tr>
      <w:tr w:rsidR="00002ECD" w:rsidRPr="00002ECD" w14:paraId="7558F791" w14:textId="77777777" w:rsidTr="00002ECD">
        <w:trPr>
          <w:tblCellSpacing w:w="15" w:type="dxa"/>
        </w:trPr>
        <w:tc>
          <w:tcPr>
            <w:tcW w:w="0" w:type="auto"/>
            <w:tcBorders>
              <w:top w:val="single" w:sz="6" w:space="0" w:color="CCCCCC"/>
            </w:tcBorders>
            <w:tcMar>
              <w:top w:w="135" w:type="dxa"/>
              <w:left w:w="180" w:type="dxa"/>
              <w:bottom w:w="135" w:type="dxa"/>
              <w:right w:w="180" w:type="dxa"/>
            </w:tcMar>
            <w:hideMark/>
          </w:tcPr>
          <w:p w14:paraId="384E1EA4" w14:textId="77777777" w:rsidR="00002ECD" w:rsidRPr="00002ECD" w:rsidRDefault="00002ECD" w:rsidP="00002ECD">
            <w:pPr>
              <w:rPr>
                <w:rFonts w:ascii="inherit" w:eastAsia="Times New Roman" w:hAnsi="inherit" w:cs="Times New Roman"/>
                <w:b/>
                <w:bCs/>
                <w:color w:val="45586F"/>
                <w:sz w:val="21"/>
                <w:szCs w:val="21"/>
              </w:rPr>
            </w:pPr>
            <w:r w:rsidRPr="00002ECD">
              <w:rPr>
                <w:rFonts w:ascii="inherit" w:eastAsia="Times New Roman" w:hAnsi="inherit" w:cs="Times New Roman"/>
                <w:b/>
                <w:bCs/>
                <w:color w:val="45586F"/>
                <w:sz w:val="21"/>
                <w:szCs w:val="21"/>
              </w:rPr>
              <w:lastRenderedPageBreak/>
              <w:t>Data Analysis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27FA519F"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37.8 </w:t>
            </w:r>
            <w:r w:rsidRPr="00002ECD">
              <w:rPr>
                <w:rFonts w:ascii="inherit" w:eastAsia="Times New Roman" w:hAnsi="inherit" w:cs="Arial"/>
                <w:color w:val="666666"/>
                <w:sz w:val="19"/>
                <w:szCs w:val="19"/>
                <w:bdr w:val="none" w:sz="0" w:space="0" w:color="auto" w:frame="1"/>
              </w:rPr>
              <w:t>(13.50%)</w:t>
            </w:r>
            <w:r w:rsidRPr="00002ECD">
              <w:rPr>
                <w:rFonts w:ascii="Arial" w:eastAsia="Times New Roman" w:hAnsi="Arial" w:cs="Arial"/>
                <w:color w:val="444444"/>
                <w:sz w:val="21"/>
                <w:szCs w:val="21"/>
              </w:rPr>
              <w:t> - 42 </w:t>
            </w:r>
            <w:r w:rsidRPr="00002ECD">
              <w:rPr>
                <w:rFonts w:ascii="inherit" w:eastAsia="Times New Roman" w:hAnsi="inherit" w:cs="Arial"/>
                <w:color w:val="666666"/>
                <w:sz w:val="19"/>
                <w:szCs w:val="19"/>
                <w:bdr w:val="none" w:sz="0" w:space="0" w:color="auto" w:frame="1"/>
              </w:rPr>
              <w:t>(15.00%)</w:t>
            </w:r>
          </w:p>
          <w:p w14:paraId="491A04A6"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Data analysis tool is identified. An explanation on how the results are presented in the study is included and accurate. At least one finding is appropriately identified.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06311D83"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31.92 </w:t>
            </w:r>
            <w:r w:rsidRPr="00002ECD">
              <w:rPr>
                <w:rFonts w:ascii="inherit" w:eastAsia="Times New Roman" w:hAnsi="inherit" w:cs="Arial"/>
                <w:color w:val="666666"/>
                <w:sz w:val="19"/>
                <w:szCs w:val="19"/>
                <w:bdr w:val="none" w:sz="0" w:space="0" w:color="auto" w:frame="1"/>
              </w:rPr>
              <w:t>(11.40%)</w:t>
            </w:r>
            <w:r w:rsidRPr="00002ECD">
              <w:rPr>
                <w:rFonts w:ascii="Arial" w:eastAsia="Times New Roman" w:hAnsi="Arial" w:cs="Arial"/>
                <w:color w:val="444444"/>
                <w:sz w:val="21"/>
                <w:szCs w:val="21"/>
              </w:rPr>
              <w:t> - 37.38 </w:t>
            </w:r>
            <w:r w:rsidRPr="00002ECD">
              <w:rPr>
                <w:rFonts w:ascii="inherit" w:eastAsia="Times New Roman" w:hAnsi="inherit" w:cs="Arial"/>
                <w:color w:val="666666"/>
                <w:sz w:val="19"/>
                <w:szCs w:val="19"/>
                <w:bdr w:val="none" w:sz="0" w:space="0" w:color="auto" w:frame="1"/>
              </w:rPr>
              <w:t>(13.35%)</w:t>
            </w:r>
          </w:p>
          <w:p w14:paraId="2545EFD3"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Data analysis tool is somewhat identified. An incomplete explanation on how the results are presented in the study is included. At least one finding is identified.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070E4534"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25.2 </w:t>
            </w:r>
            <w:r w:rsidRPr="00002ECD">
              <w:rPr>
                <w:rFonts w:ascii="inherit" w:eastAsia="Times New Roman" w:hAnsi="inherit" w:cs="Arial"/>
                <w:color w:val="666666"/>
                <w:sz w:val="19"/>
                <w:szCs w:val="19"/>
                <w:bdr w:val="none" w:sz="0" w:space="0" w:color="auto" w:frame="1"/>
              </w:rPr>
              <w:t>(9.00%)</w:t>
            </w:r>
            <w:r w:rsidRPr="00002ECD">
              <w:rPr>
                <w:rFonts w:ascii="Arial" w:eastAsia="Times New Roman" w:hAnsi="Arial" w:cs="Arial"/>
                <w:color w:val="444444"/>
                <w:sz w:val="21"/>
                <w:szCs w:val="21"/>
              </w:rPr>
              <w:t> - 31.5 </w:t>
            </w:r>
            <w:r w:rsidRPr="00002ECD">
              <w:rPr>
                <w:rFonts w:ascii="inherit" w:eastAsia="Times New Roman" w:hAnsi="inherit" w:cs="Arial"/>
                <w:color w:val="666666"/>
                <w:sz w:val="19"/>
                <w:szCs w:val="19"/>
                <w:bdr w:val="none" w:sz="0" w:space="0" w:color="auto" w:frame="1"/>
              </w:rPr>
              <w:t>(11.25%)</w:t>
            </w:r>
          </w:p>
          <w:p w14:paraId="49817D4F"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Data analysis tool is absent or misidentified. An explanation on how the results are presented in the study is absent or grossly unclear. Findings are not included or are grossly inaccurate.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07B119FE"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0 </w:t>
            </w:r>
            <w:r w:rsidRPr="00002ECD">
              <w:rPr>
                <w:rFonts w:ascii="inherit" w:eastAsia="Times New Roman" w:hAnsi="inherit" w:cs="Arial"/>
                <w:color w:val="666666"/>
                <w:sz w:val="19"/>
                <w:szCs w:val="19"/>
                <w:bdr w:val="none" w:sz="0" w:space="0" w:color="auto" w:frame="1"/>
              </w:rPr>
              <w:t>(0.00%)</w:t>
            </w:r>
            <w:r w:rsidRPr="00002ECD">
              <w:rPr>
                <w:rFonts w:ascii="Arial" w:eastAsia="Times New Roman" w:hAnsi="Arial" w:cs="Arial"/>
                <w:color w:val="444444"/>
                <w:sz w:val="21"/>
                <w:szCs w:val="21"/>
              </w:rPr>
              <w:t> - 24.78 </w:t>
            </w:r>
            <w:r w:rsidRPr="00002ECD">
              <w:rPr>
                <w:rFonts w:ascii="inherit" w:eastAsia="Times New Roman" w:hAnsi="inherit" w:cs="Arial"/>
                <w:color w:val="666666"/>
                <w:sz w:val="19"/>
                <w:szCs w:val="19"/>
                <w:bdr w:val="none" w:sz="0" w:space="0" w:color="auto" w:frame="1"/>
              </w:rPr>
              <w:t>(8.85%)</w:t>
            </w:r>
          </w:p>
          <w:p w14:paraId="303ED408"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Data analysis tool is absent. An explanation on how the results are presented in the study is absent. Findings are not included.</w:t>
            </w:r>
          </w:p>
        </w:tc>
      </w:tr>
      <w:tr w:rsidR="00002ECD" w:rsidRPr="00002ECD" w14:paraId="7A266664" w14:textId="77777777" w:rsidTr="00002ECD">
        <w:trPr>
          <w:tblCellSpacing w:w="15" w:type="dxa"/>
        </w:trPr>
        <w:tc>
          <w:tcPr>
            <w:tcW w:w="0" w:type="auto"/>
            <w:tcBorders>
              <w:top w:val="single" w:sz="6" w:space="0" w:color="CCCCCC"/>
            </w:tcBorders>
            <w:tcMar>
              <w:top w:w="135" w:type="dxa"/>
              <w:left w:w="180" w:type="dxa"/>
              <w:bottom w:w="135" w:type="dxa"/>
              <w:right w:w="180" w:type="dxa"/>
            </w:tcMar>
            <w:hideMark/>
          </w:tcPr>
          <w:p w14:paraId="711E6C82" w14:textId="77777777" w:rsidR="00002ECD" w:rsidRPr="00002ECD" w:rsidRDefault="00002ECD" w:rsidP="00002ECD">
            <w:pPr>
              <w:rPr>
                <w:rFonts w:ascii="inherit" w:eastAsia="Times New Roman" w:hAnsi="inherit" w:cs="Times New Roman"/>
                <w:b/>
                <w:bCs/>
                <w:color w:val="45586F"/>
                <w:sz w:val="21"/>
                <w:szCs w:val="21"/>
              </w:rPr>
            </w:pPr>
            <w:r w:rsidRPr="00002ECD">
              <w:rPr>
                <w:rFonts w:ascii="inherit" w:eastAsia="Times New Roman" w:hAnsi="inherit" w:cs="Times New Roman"/>
                <w:b/>
                <w:bCs/>
                <w:color w:val="45586F"/>
                <w:sz w:val="21"/>
                <w:szCs w:val="21"/>
              </w:rPr>
              <w:t>Summary, Conclusions, Implications, and Recommendations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3735BABA"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50.4 </w:t>
            </w:r>
            <w:r w:rsidRPr="00002ECD">
              <w:rPr>
                <w:rFonts w:ascii="inherit" w:eastAsia="Times New Roman" w:hAnsi="inherit" w:cs="Arial"/>
                <w:color w:val="666666"/>
                <w:sz w:val="19"/>
                <w:szCs w:val="19"/>
                <w:bdr w:val="none" w:sz="0" w:space="0" w:color="auto" w:frame="1"/>
              </w:rPr>
              <w:t>(18.00%)</w:t>
            </w:r>
            <w:r w:rsidRPr="00002ECD">
              <w:rPr>
                <w:rFonts w:ascii="Arial" w:eastAsia="Times New Roman" w:hAnsi="Arial" w:cs="Arial"/>
                <w:color w:val="444444"/>
                <w:sz w:val="21"/>
                <w:szCs w:val="21"/>
              </w:rPr>
              <w:t> - 56 </w:t>
            </w:r>
            <w:r w:rsidRPr="00002ECD">
              <w:rPr>
                <w:rFonts w:ascii="inherit" w:eastAsia="Times New Roman" w:hAnsi="inherit" w:cs="Arial"/>
                <w:color w:val="666666"/>
                <w:sz w:val="19"/>
                <w:szCs w:val="19"/>
                <w:bdr w:val="none" w:sz="0" w:space="0" w:color="auto" w:frame="1"/>
              </w:rPr>
              <w:t>(20.00%)</w:t>
            </w:r>
          </w:p>
          <w:p w14:paraId="23494305"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 xml:space="preserve">Strengths and limitations of the study are identified. A discussion on whether </w:t>
            </w:r>
            <w:r w:rsidRPr="00002ECD">
              <w:rPr>
                <w:rFonts w:ascii="Arial" w:eastAsia="Times New Roman" w:hAnsi="Arial" w:cs="Arial"/>
                <w:color w:val="444444"/>
                <w:sz w:val="21"/>
                <w:szCs w:val="21"/>
              </w:rPr>
              <w:lastRenderedPageBreak/>
              <w:t>or not the study can be generalized is included. An evaluation of the findings, conclusions, and significance to nursing is included and appropriate.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4C9CDB4D"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lastRenderedPageBreak/>
              <w:t>Points Range:</w:t>
            </w:r>
            <w:r w:rsidRPr="00002ECD">
              <w:rPr>
                <w:rFonts w:ascii="Arial" w:eastAsia="Times New Roman" w:hAnsi="Arial" w:cs="Arial"/>
                <w:color w:val="444444"/>
                <w:sz w:val="21"/>
                <w:szCs w:val="21"/>
              </w:rPr>
              <w:t>42.56 </w:t>
            </w:r>
            <w:r w:rsidRPr="00002ECD">
              <w:rPr>
                <w:rFonts w:ascii="inherit" w:eastAsia="Times New Roman" w:hAnsi="inherit" w:cs="Arial"/>
                <w:color w:val="666666"/>
                <w:sz w:val="19"/>
                <w:szCs w:val="19"/>
                <w:bdr w:val="none" w:sz="0" w:space="0" w:color="auto" w:frame="1"/>
              </w:rPr>
              <w:t>(15.20%)</w:t>
            </w:r>
            <w:r w:rsidRPr="00002ECD">
              <w:rPr>
                <w:rFonts w:ascii="Arial" w:eastAsia="Times New Roman" w:hAnsi="Arial" w:cs="Arial"/>
                <w:color w:val="444444"/>
                <w:sz w:val="21"/>
                <w:szCs w:val="21"/>
              </w:rPr>
              <w:t> - 49.84 </w:t>
            </w:r>
            <w:r w:rsidRPr="00002ECD">
              <w:rPr>
                <w:rFonts w:ascii="inherit" w:eastAsia="Times New Roman" w:hAnsi="inherit" w:cs="Arial"/>
                <w:color w:val="666666"/>
                <w:sz w:val="19"/>
                <w:szCs w:val="19"/>
                <w:bdr w:val="none" w:sz="0" w:space="0" w:color="auto" w:frame="1"/>
              </w:rPr>
              <w:t>(17.80%)</w:t>
            </w:r>
          </w:p>
          <w:p w14:paraId="3895F390"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 xml:space="preserve">Strengths and limitations of the study are somewhat identified. A discussion </w:t>
            </w:r>
            <w:r w:rsidRPr="00002ECD">
              <w:rPr>
                <w:rFonts w:ascii="Arial" w:eastAsia="Times New Roman" w:hAnsi="Arial" w:cs="Arial"/>
                <w:color w:val="444444"/>
                <w:sz w:val="21"/>
                <w:szCs w:val="21"/>
              </w:rPr>
              <w:lastRenderedPageBreak/>
              <w:t>on whether or not the study can be generalized is included but may not be fully developed. An evaluation of the findings, conclusions, and significance to nursing may not be fully developed.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6BADA5F0"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lastRenderedPageBreak/>
              <w:t>Points Range:</w:t>
            </w:r>
            <w:r w:rsidRPr="00002ECD">
              <w:rPr>
                <w:rFonts w:ascii="Arial" w:eastAsia="Times New Roman" w:hAnsi="Arial" w:cs="Arial"/>
                <w:color w:val="444444"/>
                <w:sz w:val="21"/>
                <w:szCs w:val="21"/>
              </w:rPr>
              <w:t>33.6 </w:t>
            </w:r>
            <w:r w:rsidRPr="00002ECD">
              <w:rPr>
                <w:rFonts w:ascii="inherit" w:eastAsia="Times New Roman" w:hAnsi="inherit" w:cs="Arial"/>
                <w:color w:val="666666"/>
                <w:sz w:val="19"/>
                <w:szCs w:val="19"/>
                <w:bdr w:val="none" w:sz="0" w:space="0" w:color="auto" w:frame="1"/>
              </w:rPr>
              <w:t>(12.00%)</w:t>
            </w:r>
            <w:r w:rsidRPr="00002ECD">
              <w:rPr>
                <w:rFonts w:ascii="Arial" w:eastAsia="Times New Roman" w:hAnsi="Arial" w:cs="Arial"/>
                <w:color w:val="444444"/>
                <w:sz w:val="21"/>
                <w:szCs w:val="21"/>
              </w:rPr>
              <w:t> - 42 </w:t>
            </w:r>
            <w:r w:rsidRPr="00002ECD">
              <w:rPr>
                <w:rFonts w:ascii="inherit" w:eastAsia="Times New Roman" w:hAnsi="inherit" w:cs="Arial"/>
                <w:color w:val="666666"/>
                <w:sz w:val="19"/>
                <w:szCs w:val="19"/>
                <w:bdr w:val="none" w:sz="0" w:space="0" w:color="auto" w:frame="1"/>
              </w:rPr>
              <w:t>(15.00%)</w:t>
            </w:r>
          </w:p>
          <w:p w14:paraId="7FC3E517"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 xml:space="preserve">Strengths and limitations of study are absent or lacking. A discussion on whether </w:t>
            </w:r>
            <w:r w:rsidRPr="00002ECD">
              <w:rPr>
                <w:rFonts w:ascii="Arial" w:eastAsia="Times New Roman" w:hAnsi="Arial" w:cs="Arial"/>
                <w:color w:val="444444"/>
                <w:sz w:val="21"/>
                <w:szCs w:val="21"/>
              </w:rPr>
              <w:lastRenderedPageBreak/>
              <w:t>or not the study can be generalized is absent or lacking. An evaluation of the findings, conclusions, and significance to nursing is absent or inappropriate.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19389BC5"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lastRenderedPageBreak/>
              <w:t>Points Range:</w:t>
            </w:r>
            <w:r w:rsidRPr="00002ECD">
              <w:rPr>
                <w:rFonts w:ascii="Arial" w:eastAsia="Times New Roman" w:hAnsi="Arial" w:cs="Arial"/>
                <w:color w:val="444444"/>
                <w:sz w:val="21"/>
                <w:szCs w:val="21"/>
              </w:rPr>
              <w:t>0 </w:t>
            </w:r>
            <w:r w:rsidRPr="00002ECD">
              <w:rPr>
                <w:rFonts w:ascii="inherit" w:eastAsia="Times New Roman" w:hAnsi="inherit" w:cs="Arial"/>
                <w:color w:val="666666"/>
                <w:sz w:val="19"/>
                <w:szCs w:val="19"/>
                <w:bdr w:val="none" w:sz="0" w:space="0" w:color="auto" w:frame="1"/>
              </w:rPr>
              <w:t>(0.00%)</w:t>
            </w:r>
            <w:r w:rsidRPr="00002ECD">
              <w:rPr>
                <w:rFonts w:ascii="Arial" w:eastAsia="Times New Roman" w:hAnsi="Arial" w:cs="Arial"/>
                <w:color w:val="444444"/>
                <w:sz w:val="21"/>
                <w:szCs w:val="21"/>
              </w:rPr>
              <w:t> - 33.04 </w:t>
            </w:r>
            <w:r w:rsidRPr="00002ECD">
              <w:rPr>
                <w:rFonts w:ascii="inherit" w:eastAsia="Times New Roman" w:hAnsi="inherit" w:cs="Arial"/>
                <w:color w:val="666666"/>
                <w:sz w:val="19"/>
                <w:szCs w:val="19"/>
                <w:bdr w:val="none" w:sz="0" w:space="0" w:color="auto" w:frame="1"/>
              </w:rPr>
              <w:t>(11.80%)</w:t>
            </w:r>
          </w:p>
          <w:p w14:paraId="2BBC8426"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 xml:space="preserve">Strengths and limitations of study are absent. A discussion on whether or not the study can be </w:t>
            </w:r>
            <w:r w:rsidRPr="00002ECD">
              <w:rPr>
                <w:rFonts w:ascii="Arial" w:eastAsia="Times New Roman" w:hAnsi="Arial" w:cs="Arial"/>
                <w:color w:val="444444"/>
                <w:sz w:val="21"/>
                <w:szCs w:val="21"/>
              </w:rPr>
              <w:lastRenderedPageBreak/>
              <w:t>generalized is absent. An evaluation of the findings, conclusions, and significance to nursing is absent.</w:t>
            </w:r>
          </w:p>
        </w:tc>
      </w:tr>
      <w:tr w:rsidR="00002ECD" w:rsidRPr="00002ECD" w14:paraId="3C56DF1D" w14:textId="77777777" w:rsidTr="00002ECD">
        <w:trPr>
          <w:tblCellSpacing w:w="15" w:type="dxa"/>
        </w:trPr>
        <w:tc>
          <w:tcPr>
            <w:tcW w:w="0" w:type="auto"/>
            <w:tcBorders>
              <w:top w:val="single" w:sz="6" w:space="0" w:color="CCCCCC"/>
            </w:tcBorders>
            <w:tcMar>
              <w:top w:w="135" w:type="dxa"/>
              <w:left w:w="180" w:type="dxa"/>
              <w:bottom w:w="135" w:type="dxa"/>
              <w:right w:w="180" w:type="dxa"/>
            </w:tcMar>
            <w:hideMark/>
          </w:tcPr>
          <w:p w14:paraId="2E32FA33" w14:textId="77777777" w:rsidR="00002ECD" w:rsidRPr="00002ECD" w:rsidRDefault="00002ECD" w:rsidP="00002ECD">
            <w:pPr>
              <w:rPr>
                <w:rFonts w:ascii="inherit" w:eastAsia="Times New Roman" w:hAnsi="inherit" w:cs="Times New Roman"/>
                <w:b/>
                <w:bCs/>
                <w:color w:val="45586F"/>
                <w:sz w:val="21"/>
                <w:szCs w:val="21"/>
              </w:rPr>
            </w:pPr>
            <w:r w:rsidRPr="00002ECD">
              <w:rPr>
                <w:rFonts w:ascii="inherit" w:eastAsia="Times New Roman" w:hAnsi="inherit" w:cs="Times New Roman"/>
                <w:b/>
                <w:bCs/>
                <w:color w:val="45586F"/>
                <w:sz w:val="21"/>
                <w:szCs w:val="21"/>
              </w:rPr>
              <w:lastRenderedPageBreak/>
              <w:t>Mechanics and APA Format</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74B53158"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12.6 </w:t>
            </w:r>
            <w:r w:rsidRPr="00002ECD">
              <w:rPr>
                <w:rFonts w:ascii="inherit" w:eastAsia="Times New Roman" w:hAnsi="inherit" w:cs="Arial"/>
                <w:color w:val="666666"/>
                <w:sz w:val="19"/>
                <w:szCs w:val="19"/>
                <w:bdr w:val="none" w:sz="0" w:space="0" w:color="auto" w:frame="1"/>
              </w:rPr>
              <w:t>(4.50%)</w:t>
            </w:r>
            <w:r w:rsidRPr="00002ECD">
              <w:rPr>
                <w:rFonts w:ascii="Arial" w:eastAsia="Times New Roman" w:hAnsi="Arial" w:cs="Arial"/>
                <w:color w:val="444444"/>
                <w:sz w:val="21"/>
                <w:szCs w:val="21"/>
              </w:rPr>
              <w:t> - 14 </w:t>
            </w:r>
            <w:r w:rsidRPr="00002ECD">
              <w:rPr>
                <w:rFonts w:ascii="inherit" w:eastAsia="Times New Roman" w:hAnsi="inherit" w:cs="Arial"/>
                <w:color w:val="666666"/>
                <w:sz w:val="19"/>
                <w:szCs w:val="19"/>
                <w:bdr w:val="none" w:sz="0" w:space="0" w:color="auto" w:frame="1"/>
              </w:rPr>
              <w:t>(5.00%)</w:t>
            </w:r>
          </w:p>
          <w:p w14:paraId="6632ED5C"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Written in a clear, concise, formal, and organized manner. Responses are mostly error free. Information from sources is appropriately paraphrased and accurately cited.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4AC8CDF2"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10.64 </w:t>
            </w:r>
            <w:r w:rsidRPr="00002ECD">
              <w:rPr>
                <w:rFonts w:ascii="inherit" w:eastAsia="Times New Roman" w:hAnsi="inherit" w:cs="Arial"/>
                <w:color w:val="666666"/>
                <w:sz w:val="19"/>
                <w:szCs w:val="19"/>
                <w:bdr w:val="none" w:sz="0" w:space="0" w:color="auto" w:frame="1"/>
              </w:rPr>
              <w:t>(3.80%)</w:t>
            </w:r>
            <w:r w:rsidRPr="00002ECD">
              <w:rPr>
                <w:rFonts w:ascii="Arial" w:eastAsia="Times New Roman" w:hAnsi="Arial" w:cs="Arial"/>
                <w:color w:val="444444"/>
                <w:sz w:val="21"/>
                <w:szCs w:val="21"/>
              </w:rPr>
              <w:t> - 12.46 </w:t>
            </w:r>
            <w:r w:rsidRPr="00002ECD">
              <w:rPr>
                <w:rFonts w:ascii="inherit" w:eastAsia="Times New Roman" w:hAnsi="inherit" w:cs="Arial"/>
                <w:color w:val="666666"/>
                <w:sz w:val="19"/>
                <w:szCs w:val="19"/>
                <w:bdr w:val="none" w:sz="0" w:space="0" w:color="auto" w:frame="1"/>
              </w:rPr>
              <w:t>(4.45%)</w:t>
            </w:r>
          </w:p>
          <w:p w14:paraId="1491897E"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Writing is generally clear and organized but is not concise or formal in language. Multiple errors exist in spelling and grammar with minor interference with readability or comprehension. Most information from sources is correctly paraphrased and cited.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2E5472AD"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8.4 </w:t>
            </w:r>
            <w:r w:rsidRPr="00002ECD">
              <w:rPr>
                <w:rFonts w:ascii="inherit" w:eastAsia="Times New Roman" w:hAnsi="inherit" w:cs="Arial"/>
                <w:color w:val="666666"/>
                <w:sz w:val="19"/>
                <w:szCs w:val="19"/>
                <w:bdr w:val="none" w:sz="0" w:space="0" w:color="auto" w:frame="1"/>
              </w:rPr>
              <w:t>(3.00%)</w:t>
            </w:r>
            <w:r w:rsidRPr="00002ECD">
              <w:rPr>
                <w:rFonts w:ascii="Arial" w:eastAsia="Times New Roman" w:hAnsi="Arial" w:cs="Arial"/>
                <w:color w:val="444444"/>
                <w:sz w:val="21"/>
                <w:szCs w:val="21"/>
              </w:rPr>
              <w:t> - 10.5 </w:t>
            </w:r>
            <w:r w:rsidRPr="00002ECD">
              <w:rPr>
                <w:rFonts w:ascii="inherit" w:eastAsia="Times New Roman" w:hAnsi="inherit" w:cs="Arial"/>
                <w:color w:val="666666"/>
                <w:sz w:val="19"/>
                <w:szCs w:val="19"/>
                <w:bdr w:val="none" w:sz="0" w:space="0" w:color="auto" w:frame="1"/>
              </w:rPr>
              <w:t>(3.75%)</w:t>
            </w:r>
          </w:p>
          <w:p w14:paraId="78C030C2"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Writing is generally unclear and unorganized. Some errors in spelling and grammar detract from readability and comprehension. Sources are missing or improperly cited.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14:paraId="001B817C" w14:textId="77777777" w:rsidR="00002ECD" w:rsidRPr="00002ECD" w:rsidRDefault="00002ECD" w:rsidP="00002ECD">
            <w:pPr>
              <w:rPr>
                <w:rFonts w:ascii="Arial" w:eastAsia="Times New Roman" w:hAnsi="Arial" w:cs="Arial"/>
                <w:color w:val="444444"/>
                <w:sz w:val="21"/>
                <w:szCs w:val="21"/>
              </w:rPr>
            </w:pPr>
            <w:r w:rsidRPr="00002ECD">
              <w:rPr>
                <w:rFonts w:ascii="inherit" w:eastAsia="Times New Roman" w:hAnsi="inherit" w:cs="Arial"/>
                <w:color w:val="444444"/>
                <w:sz w:val="21"/>
                <w:szCs w:val="21"/>
                <w:bdr w:val="none" w:sz="0" w:space="0" w:color="auto" w:frame="1"/>
              </w:rPr>
              <w:t>Points Range:</w:t>
            </w:r>
            <w:r w:rsidRPr="00002ECD">
              <w:rPr>
                <w:rFonts w:ascii="Arial" w:eastAsia="Times New Roman" w:hAnsi="Arial" w:cs="Arial"/>
                <w:color w:val="444444"/>
                <w:sz w:val="21"/>
                <w:szCs w:val="21"/>
              </w:rPr>
              <w:t>0 </w:t>
            </w:r>
            <w:r w:rsidRPr="00002ECD">
              <w:rPr>
                <w:rFonts w:ascii="inherit" w:eastAsia="Times New Roman" w:hAnsi="inherit" w:cs="Arial"/>
                <w:color w:val="666666"/>
                <w:sz w:val="19"/>
                <w:szCs w:val="19"/>
                <w:bdr w:val="none" w:sz="0" w:space="0" w:color="auto" w:frame="1"/>
              </w:rPr>
              <w:t>(0.00%)</w:t>
            </w:r>
            <w:r w:rsidRPr="00002ECD">
              <w:rPr>
                <w:rFonts w:ascii="Arial" w:eastAsia="Times New Roman" w:hAnsi="Arial" w:cs="Arial"/>
                <w:color w:val="444444"/>
                <w:sz w:val="21"/>
                <w:szCs w:val="21"/>
              </w:rPr>
              <w:t> - 8.26 </w:t>
            </w:r>
            <w:r w:rsidRPr="00002ECD">
              <w:rPr>
                <w:rFonts w:ascii="inherit" w:eastAsia="Times New Roman" w:hAnsi="inherit" w:cs="Arial"/>
                <w:color w:val="666666"/>
                <w:sz w:val="19"/>
                <w:szCs w:val="19"/>
                <w:bdr w:val="none" w:sz="0" w:space="0" w:color="auto" w:frame="1"/>
              </w:rPr>
              <w:t>(2.95%)</w:t>
            </w:r>
          </w:p>
          <w:p w14:paraId="3A432107" w14:textId="77777777" w:rsidR="00002ECD" w:rsidRPr="00002ECD" w:rsidRDefault="00002ECD" w:rsidP="00002ECD">
            <w:pPr>
              <w:rPr>
                <w:rFonts w:ascii="Arial" w:eastAsia="Times New Roman" w:hAnsi="Arial" w:cs="Arial"/>
                <w:color w:val="444444"/>
                <w:sz w:val="21"/>
                <w:szCs w:val="21"/>
              </w:rPr>
            </w:pPr>
            <w:r w:rsidRPr="00002ECD">
              <w:rPr>
                <w:rFonts w:ascii="Arial" w:eastAsia="Times New Roman" w:hAnsi="Arial" w:cs="Arial"/>
                <w:color w:val="444444"/>
                <w:sz w:val="21"/>
                <w:szCs w:val="21"/>
              </w:rPr>
              <w:t>Writing is unclear and unorganized. Errors in spelling and grammar detract from readability and comprehension. Sources are missing.</w:t>
            </w:r>
          </w:p>
        </w:tc>
      </w:tr>
    </w:tbl>
    <w:p w14:paraId="7327BEFF" w14:textId="77777777" w:rsidR="00002ECD" w:rsidRDefault="00002ECD"/>
    <w:sectPr w:rsidR="00002ECD" w:rsidSect="00002EC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22534"/>
    <w:multiLevelType w:val="multilevel"/>
    <w:tmpl w:val="0F34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85B66A8"/>
    <w:multiLevelType w:val="multilevel"/>
    <w:tmpl w:val="F4D08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87A0898"/>
    <w:multiLevelType w:val="multilevel"/>
    <w:tmpl w:val="BB52E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6686FD7"/>
    <w:multiLevelType w:val="multilevel"/>
    <w:tmpl w:val="B1C2E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280FDF"/>
    <w:multiLevelType w:val="multilevel"/>
    <w:tmpl w:val="3C166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6E452A"/>
    <w:multiLevelType w:val="multilevel"/>
    <w:tmpl w:val="513AA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0EE0BE5"/>
    <w:multiLevelType w:val="multilevel"/>
    <w:tmpl w:val="E8B4C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3A4721C"/>
    <w:multiLevelType w:val="multilevel"/>
    <w:tmpl w:val="F4E6A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776C51"/>
    <w:multiLevelType w:val="multilevel"/>
    <w:tmpl w:val="52420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2"/>
  </w:num>
  <w:num w:numId="3">
    <w:abstractNumId w:val="3"/>
  </w:num>
  <w:num w:numId="4">
    <w:abstractNumId w:val="0"/>
  </w:num>
  <w:num w:numId="5">
    <w:abstractNumId w:val="1"/>
  </w:num>
  <w:num w:numId="6">
    <w:abstractNumId w:val="6"/>
  </w:num>
  <w:num w:numId="7">
    <w:abstractNumId w:val="8"/>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ECD"/>
    <w:rsid w:val="00002ECD"/>
    <w:rsid w:val="003D3EBE"/>
    <w:rsid w:val="00F26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370EB"/>
  <w15:chartTrackingRefBased/>
  <w15:docId w15:val="{5E0B5D8B-9BC0-3849-AD82-4B16B4F89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02EC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02ECD"/>
    <w:rPr>
      <w:b/>
      <w:bCs/>
    </w:rPr>
  </w:style>
  <w:style w:type="paragraph" w:customStyle="1" w:styleId="active">
    <w:name w:val="active"/>
    <w:basedOn w:val="Normal"/>
    <w:rsid w:val="00002ECD"/>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002ECD"/>
    <w:rPr>
      <w:color w:val="0000FF"/>
      <w:u w:val="single"/>
    </w:rPr>
  </w:style>
  <w:style w:type="character" w:customStyle="1" w:styleId="hideoff">
    <w:name w:val="hideoff"/>
    <w:basedOn w:val="DefaultParagraphFont"/>
    <w:rsid w:val="00002ECD"/>
  </w:style>
  <w:style w:type="character" w:customStyle="1" w:styleId="rangepercent">
    <w:name w:val="rangepercent"/>
    <w:basedOn w:val="DefaultParagraphFont"/>
    <w:rsid w:val="00002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0075462">
      <w:bodyDiv w:val="1"/>
      <w:marLeft w:val="0"/>
      <w:marRight w:val="0"/>
      <w:marTop w:val="0"/>
      <w:marBottom w:val="0"/>
      <w:divBdr>
        <w:top w:val="none" w:sz="0" w:space="0" w:color="auto"/>
        <w:left w:val="none" w:sz="0" w:space="0" w:color="auto"/>
        <w:bottom w:val="none" w:sz="0" w:space="0" w:color="auto"/>
        <w:right w:val="none" w:sz="0" w:space="0" w:color="auto"/>
      </w:divBdr>
      <w:divsChild>
        <w:div w:id="14425809">
          <w:marLeft w:val="0"/>
          <w:marRight w:val="0"/>
          <w:marTop w:val="0"/>
          <w:marBottom w:val="0"/>
          <w:divBdr>
            <w:top w:val="single" w:sz="6" w:space="0" w:color="DDDDDD"/>
            <w:left w:val="single" w:sz="6" w:space="0" w:color="DDDDDD"/>
            <w:bottom w:val="single" w:sz="6" w:space="0" w:color="DDDDDD"/>
            <w:right w:val="single" w:sz="6" w:space="0" w:color="DDDDDD"/>
          </w:divBdr>
          <w:divsChild>
            <w:div w:id="1709989945">
              <w:marLeft w:val="0"/>
              <w:marRight w:val="0"/>
              <w:marTop w:val="0"/>
              <w:marBottom w:val="0"/>
              <w:divBdr>
                <w:top w:val="none" w:sz="0" w:space="0" w:color="auto"/>
                <w:left w:val="none" w:sz="0" w:space="0" w:color="auto"/>
                <w:bottom w:val="none" w:sz="0" w:space="0" w:color="auto"/>
                <w:right w:val="none" w:sz="0" w:space="0" w:color="auto"/>
              </w:divBdr>
              <w:divsChild>
                <w:div w:id="227692465">
                  <w:marLeft w:val="0"/>
                  <w:marRight w:val="0"/>
                  <w:marTop w:val="0"/>
                  <w:marBottom w:val="0"/>
                  <w:divBdr>
                    <w:top w:val="none" w:sz="0" w:space="0" w:color="auto"/>
                    <w:left w:val="none" w:sz="0" w:space="0" w:color="auto"/>
                    <w:bottom w:val="none" w:sz="0" w:space="0" w:color="auto"/>
                    <w:right w:val="none" w:sz="0" w:space="0" w:color="auto"/>
                  </w:divBdr>
                </w:div>
              </w:divsChild>
            </w:div>
            <w:div w:id="345448577">
              <w:marLeft w:val="0"/>
              <w:marRight w:val="0"/>
              <w:marTop w:val="0"/>
              <w:marBottom w:val="0"/>
              <w:divBdr>
                <w:top w:val="none" w:sz="0" w:space="0" w:color="auto"/>
                <w:left w:val="none" w:sz="0" w:space="0" w:color="auto"/>
                <w:bottom w:val="none" w:sz="0" w:space="0" w:color="auto"/>
                <w:right w:val="none" w:sz="0" w:space="0" w:color="auto"/>
              </w:divBdr>
            </w:div>
            <w:div w:id="881672894">
              <w:marLeft w:val="0"/>
              <w:marRight w:val="0"/>
              <w:marTop w:val="0"/>
              <w:marBottom w:val="0"/>
              <w:divBdr>
                <w:top w:val="none" w:sz="0" w:space="0" w:color="auto"/>
                <w:left w:val="none" w:sz="0" w:space="0" w:color="auto"/>
                <w:bottom w:val="none" w:sz="0" w:space="0" w:color="auto"/>
                <w:right w:val="none" w:sz="0" w:space="0" w:color="auto"/>
              </w:divBdr>
              <w:divsChild>
                <w:div w:id="294063126">
                  <w:marLeft w:val="0"/>
                  <w:marRight w:val="0"/>
                  <w:marTop w:val="0"/>
                  <w:marBottom w:val="0"/>
                  <w:divBdr>
                    <w:top w:val="none" w:sz="0" w:space="0" w:color="auto"/>
                    <w:left w:val="none" w:sz="0" w:space="0" w:color="auto"/>
                    <w:bottom w:val="none" w:sz="0" w:space="0" w:color="auto"/>
                    <w:right w:val="none" w:sz="0" w:space="0" w:color="auto"/>
                  </w:divBdr>
                </w:div>
              </w:divsChild>
            </w:div>
            <w:div w:id="560873841">
              <w:marLeft w:val="0"/>
              <w:marRight w:val="0"/>
              <w:marTop w:val="0"/>
              <w:marBottom w:val="0"/>
              <w:divBdr>
                <w:top w:val="none" w:sz="0" w:space="0" w:color="auto"/>
                <w:left w:val="none" w:sz="0" w:space="0" w:color="auto"/>
                <w:bottom w:val="none" w:sz="0" w:space="0" w:color="auto"/>
                <w:right w:val="none" w:sz="0" w:space="0" w:color="auto"/>
              </w:divBdr>
            </w:div>
            <w:div w:id="1578054850">
              <w:marLeft w:val="0"/>
              <w:marRight w:val="0"/>
              <w:marTop w:val="0"/>
              <w:marBottom w:val="0"/>
              <w:divBdr>
                <w:top w:val="none" w:sz="0" w:space="0" w:color="auto"/>
                <w:left w:val="none" w:sz="0" w:space="0" w:color="auto"/>
                <w:bottom w:val="none" w:sz="0" w:space="0" w:color="auto"/>
                <w:right w:val="none" w:sz="0" w:space="0" w:color="auto"/>
              </w:divBdr>
              <w:divsChild>
                <w:div w:id="663820629">
                  <w:marLeft w:val="0"/>
                  <w:marRight w:val="0"/>
                  <w:marTop w:val="0"/>
                  <w:marBottom w:val="0"/>
                  <w:divBdr>
                    <w:top w:val="none" w:sz="0" w:space="0" w:color="auto"/>
                    <w:left w:val="none" w:sz="0" w:space="0" w:color="auto"/>
                    <w:bottom w:val="none" w:sz="0" w:space="0" w:color="auto"/>
                    <w:right w:val="none" w:sz="0" w:space="0" w:color="auto"/>
                  </w:divBdr>
                </w:div>
              </w:divsChild>
            </w:div>
            <w:div w:id="535966756">
              <w:marLeft w:val="0"/>
              <w:marRight w:val="0"/>
              <w:marTop w:val="0"/>
              <w:marBottom w:val="0"/>
              <w:divBdr>
                <w:top w:val="none" w:sz="0" w:space="0" w:color="auto"/>
                <w:left w:val="none" w:sz="0" w:space="0" w:color="auto"/>
                <w:bottom w:val="none" w:sz="0" w:space="0" w:color="auto"/>
                <w:right w:val="none" w:sz="0" w:space="0" w:color="auto"/>
              </w:divBdr>
            </w:div>
            <w:div w:id="1619138397">
              <w:marLeft w:val="0"/>
              <w:marRight w:val="0"/>
              <w:marTop w:val="0"/>
              <w:marBottom w:val="0"/>
              <w:divBdr>
                <w:top w:val="none" w:sz="0" w:space="0" w:color="auto"/>
                <w:left w:val="none" w:sz="0" w:space="0" w:color="auto"/>
                <w:bottom w:val="none" w:sz="0" w:space="0" w:color="auto"/>
                <w:right w:val="none" w:sz="0" w:space="0" w:color="auto"/>
              </w:divBdr>
              <w:divsChild>
                <w:div w:id="1774083254">
                  <w:marLeft w:val="0"/>
                  <w:marRight w:val="0"/>
                  <w:marTop w:val="0"/>
                  <w:marBottom w:val="0"/>
                  <w:divBdr>
                    <w:top w:val="none" w:sz="0" w:space="0" w:color="auto"/>
                    <w:left w:val="none" w:sz="0" w:space="0" w:color="auto"/>
                    <w:bottom w:val="none" w:sz="0" w:space="0" w:color="auto"/>
                    <w:right w:val="none" w:sz="0" w:space="0" w:color="auto"/>
                  </w:divBdr>
                </w:div>
              </w:divsChild>
            </w:div>
            <w:div w:id="1207523602">
              <w:marLeft w:val="0"/>
              <w:marRight w:val="0"/>
              <w:marTop w:val="0"/>
              <w:marBottom w:val="0"/>
              <w:divBdr>
                <w:top w:val="none" w:sz="0" w:space="0" w:color="auto"/>
                <w:left w:val="none" w:sz="0" w:space="0" w:color="auto"/>
                <w:bottom w:val="none" w:sz="0" w:space="0" w:color="auto"/>
                <w:right w:val="none" w:sz="0" w:space="0" w:color="auto"/>
              </w:divBdr>
            </w:div>
            <w:div w:id="40322804">
              <w:marLeft w:val="0"/>
              <w:marRight w:val="0"/>
              <w:marTop w:val="0"/>
              <w:marBottom w:val="0"/>
              <w:divBdr>
                <w:top w:val="none" w:sz="0" w:space="0" w:color="auto"/>
                <w:left w:val="none" w:sz="0" w:space="0" w:color="auto"/>
                <w:bottom w:val="none" w:sz="0" w:space="0" w:color="auto"/>
                <w:right w:val="none" w:sz="0" w:space="0" w:color="auto"/>
              </w:divBdr>
              <w:divsChild>
                <w:div w:id="929121171">
                  <w:marLeft w:val="0"/>
                  <w:marRight w:val="0"/>
                  <w:marTop w:val="0"/>
                  <w:marBottom w:val="0"/>
                  <w:divBdr>
                    <w:top w:val="none" w:sz="0" w:space="0" w:color="auto"/>
                    <w:left w:val="none" w:sz="0" w:space="0" w:color="auto"/>
                    <w:bottom w:val="none" w:sz="0" w:space="0" w:color="auto"/>
                    <w:right w:val="none" w:sz="0" w:space="0" w:color="auto"/>
                  </w:divBdr>
                </w:div>
              </w:divsChild>
            </w:div>
            <w:div w:id="428350339">
              <w:marLeft w:val="0"/>
              <w:marRight w:val="0"/>
              <w:marTop w:val="0"/>
              <w:marBottom w:val="0"/>
              <w:divBdr>
                <w:top w:val="none" w:sz="0" w:space="0" w:color="auto"/>
                <w:left w:val="none" w:sz="0" w:space="0" w:color="auto"/>
                <w:bottom w:val="none" w:sz="0" w:space="0" w:color="auto"/>
                <w:right w:val="none" w:sz="0" w:space="0" w:color="auto"/>
              </w:divBdr>
            </w:div>
            <w:div w:id="1946426572">
              <w:marLeft w:val="0"/>
              <w:marRight w:val="0"/>
              <w:marTop w:val="0"/>
              <w:marBottom w:val="0"/>
              <w:divBdr>
                <w:top w:val="none" w:sz="0" w:space="0" w:color="auto"/>
                <w:left w:val="none" w:sz="0" w:space="0" w:color="auto"/>
                <w:bottom w:val="none" w:sz="0" w:space="0" w:color="auto"/>
                <w:right w:val="none" w:sz="0" w:space="0" w:color="auto"/>
              </w:divBdr>
              <w:divsChild>
                <w:div w:id="2031372369">
                  <w:marLeft w:val="0"/>
                  <w:marRight w:val="0"/>
                  <w:marTop w:val="0"/>
                  <w:marBottom w:val="0"/>
                  <w:divBdr>
                    <w:top w:val="none" w:sz="0" w:space="0" w:color="auto"/>
                    <w:left w:val="none" w:sz="0" w:space="0" w:color="auto"/>
                    <w:bottom w:val="none" w:sz="0" w:space="0" w:color="auto"/>
                    <w:right w:val="none" w:sz="0" w:space="0" w:color="auto"/>
                  </w:divBdr>
                </w:div>
              </w:divsChild>
            </w:div>
            <w:div w:id="1007098091">
              <w:marLeft w:val="0"/>
              <w:marRight w:val="0"/>
              <w:marTop w:val="0"/>
              <w:marBottom w:val="0"/>
              <w:divBdr>
                <w:top w:val="none" w:sz="0" w:space="0" w:color="auto"/>
                <w:left w:val="none" w:sz="0" w:space="0" w:color="auto"/>
                <w:bottom w:val="none" w:sz="0" w:space="0" w:color="auto"/>
                <w:right w:val="none" w:sz="0" w:space="0" w:color="auto"/>
              </w:divBdr>
            </w:div>
            <w:div w:id="1129595043">
              <w:marLeft w:val="0"/>
              <w:marRight w:val="0"/>
              <w:marTop w:val="0"/>
              <w:marBottom w:val="0"/>
              <w:divBdr>
                <w:top w:val="none" w:sz="0" w:space="0" w:color="auto"/>
                <w:left w:val="none" w:sz="0" w:space="0" w:color="auto"/>
                <w:bottom w:val="none" w:sz="0" w:space="0" w:color="auto"/>
                <w:right w:val="none" w:sz="0" w:space="0" w:color="auto"/>
              </w:divBdr>
              <w:divsChild>
                <w:div w:id="114763787">
                  <w:marLeft w:val="0"/>
                  <w:marRight w:val="0"/>
                  <w:marTop w:val="0"/>
                  <w:marBottom w:val="0"/>
                  <w:divBdr>
                    <w:top w:val="none" w:sz="0" w:space="0" w:color="auto"/>
                    <w:left w:val="none" w:sz="0" w:space="0" w:color="auto"/>
                    <w:bottom w:val="none" w:sz="0" w:space="0" w:color="auto"/>
                    <w:right w:val="none" w:sz="0" w:space="0" w:color="auto"/>
                  </w:divBdr>
                </w:div>
              </w:divsChild>
            </w:div>
            <w:div w:id="1178470649">
              <w:marLeft w:val="0"/>
              <w:marRight w:val="0"/>
              <w:marTop w:val="0"/>
              <w:marBottom w:val="0"/>
              <w:divBdr>
                <w:top w:val="none" w:sz="0" w:space="0" w:color="auto"/>
                <w:left w:val="none" w:sz="0" w:space="0" w:color="auto"/>
                <w:bottom w:val="none" w:sz="0" w:space="0" w:color="auto"/>
                <w:right w:val="none" w:sz="0" w:space="0" w:color="auto"/>
              </w:divBdr>
            </w:div>
            <w:div w:id="1581331798">
              <w:marLeft w:val="0"/>
              <w:marRight w:val="0"/>
              <w:marTop w:val="0"/>
              <w:marBottom w:val="0"/>
              <w:divBdr>
                <w:top w:val="none" w:sz="0" w:space="0" w:color="auto"/>
                <w:left w:val="none" w:sz="0" w:space="0" w:color="auto"/>
                <w:bottom w:val="none" w:sz="0" w:space="0" w:color="auto"/>
                <w:right w:val="none" w:sz="0" w:space="0" w:color="auto"/>
              </w:divBdr>
              <w:divsChild>
                <w:div w:id="1417677423">
                  <w:marLeft w:val="0"/>
                  <w:marRight w:val="0"/>
                  <w:marTop w:val="0"/>
                  <w:marBottom w:val="0"/>
                  <w:divBdr>
                    <w:top w:val="none" w:sz="0" w:space="0" w:color="auto"/>
                    <w:left w:val="none" w:sz="0" w:space="0" w:color="auto"/>
                    <w:bottom w:val="none" w:sz="0" w:space="0" w:color="auto"/>
                    <w:right w:val="none" w:sz="0" w:space="0" w:color="auto"/>
                  </w:divBdr>
                </w:div>
              </w:divsChild>
            </w:div>
            <w:div w:id="909849004">
              <w:marLeft w:val="0"/>
              <w:marRight w:val="0"/>
              <w:marTop w:val="0"/>
              <w:marBottom w:val="0"/>
              <w:divBdr>
                <w:top w:val="none" w:sz="0" w:space="0" w:color="auto"/>
                <w:left w:val="none" w:sz="0" w:space="0" w:color="auto"/>
                <w:bottom w:val="none" w:sz="0" w:space="0" w:color="auto"/>
                <w:right w:val="none" w:sz="0" w:space="0" w:color="auto"/>
              </w:divBdr>
            </w:div>
            <w:div w:id="841897113">
              <w:marLeft w:val="0"/>
              <w:marRight w:val="0"/>
              <w:marTop w:val="0"/>
              <w:marBottom w:val="0"/>
              <w:divBdr>
                <w:top w:val="none" w:sz="0" w:space="0" w:color="auto"/>
                <w:left w:val="none" w:sz="0" w:space="0" w:color="auto"/>
                <w:bottom w:val="none" w:sz="0" w:space="0" w:color="auto"/>
                <w:right w:val="none" w:sz="0" w:space="0" w:color="auto"/>
              </w:divBdr>
              <w:divsChild>
                <w:div w:id="413170164">
                  <w:marLeft w:val="0"/>
                  <w:marRight w:val="0"/>
                  <w:marTop w:val="0"/>
                  <w:marBottom w:val="0"/>
                  <w:divBdr>
                    <w:top w:val="none" w:sz="0" w:space="0" w:color="auto"/>
                    <w:left w:val="none" w:sz="0" w:space="0" w:color="auto"/>
                    <w:bottom w:val="none" w:sz="0" w:space="0" w:color="auto"/>
                    <w:right w:val="none" w:sz="0" w:space="0" w:color="auto"/>
                  </w:divBdr>
                </w:div>
              </w:divsChild>
            </w:div>
            <w:div w:id="150755904">
              <w:marLeft w:val="0"/>
              <w:marRight w:val="0"/>
              <w:marTop w:val="0"/>
              <w:marBottom w:val="0"/>
              <w:divBdr>
                <w:top w:val="none" w:sz="0" w:space="0" w:color="auto"/>
                <w:left w:val="none" w:sz="0" w:space="0" w:color="auto"/>
                <w:bottom w:val="none" w:sz="0" w:space="0" w:color="auto"/>
                <w:right w:val="none" w:sz="0" w:space="0" w:color="auto"/>
              </w:divBdr>
            </w:div>
            <w:div w:id="468981597">
              <w:marLeft w:val="0"/>
              <w:marRight w:val="0"/>
              <w:marTop w:val="0"/>
              <w:marBottom w:val="0"/>
              <w:divBdr>
                <w:top w:val="none" w:sz="0" w:space="0" w:color="auto"/>
                <w:left w:val="none" w:sz="0" w:space="0" w:color="auto"/>
                <w:bottom w:val="none" w:sz="0" w:space="0" w:color="auto"/>
                <w:right w:val="none" w:sz="0" w:space="0" w:color="auto"/>
              </w:divBdr>
              <w:divsChild>
                <w:div w:id="1961566688">
                  <w:marLeft w:val="0"/>
                  <w:marRight w:val="0"/>
                  <w:marTop w:val="0"/>
                  <w:marBottom w:val="0"/>
                  <w:divBdr>
                    <w:top w:val="none" w:sz="0" w:space="0" w:color="auto"/>
                    <w:left w:val="none" w:sz="0" w:space="0" w:color="auto"/>
                    <w:bottom w:val="none" w:sz="0" w:space="0" w:color="auto"/>
                    <w:right w:val="none" w:sz="0" w:space="0" w:color="auto"/>
                  </w:divBdr>
                </w:div>
              </w:divsChild>
            </w:div>
            <w:div w:id="1245644742">
              <w:marLeft w:val="0"/>
              <w:marRight w:val="0"/>
              <w:marTop w:val="0"/>
              <w:marBottom w:val="0"/>
              <w:divBdr>
                <w:top w:val="none" w:sz="0" w:space="0" w:color="auto"/>
                <w:left w:val="none" w:sz="0" w:space="0" w:color="auto"/>
                <w:bottom w:val="none" w:sz="0" w:space="0" w:color="auto"/>
                <w:right w:val="none" w:sz="0" w:space="0" w:color="auto"/>
              </w:divBdr>
            </w:div>
            <w:div w:id="485979147">
              <w:marLeft w:val="0"/>
              <w:marRight w:val="0"/>
              <w:marTop w:val="0"/>
              <w:marBottom w:val="0"/>
              <w:divBdr>
                <w:top w:val="none" w:sz="0" w:space="0" w:color="auto"/>
                <w:left w:val="none" w:sz="0" w:space="0" w:color="auto"/>
                <w:bottom w:val="none" w:sz="0" w:space="0" w:color="auto"/>
                <w:right w:val="none" w:sz="0" w:space="0" w:color="auto"/>
              </w:divBdr>
              <w:divsChild>
                <w:div w:id="1314487752">
                  <w:marLeft w:val="0"/>
                  <w:marRight w:val="0"/>
                  <w:marTop w:val="0"/>
                  <w:marBottom w:val="0"/>
                  <w:divBdr>
                    <w:top w:val="none" w:sz="0" w:space="0" w:color="auto"/>
                    <w:left w:val="none" w:sz="0" w:space="0" w:color="auto"/>
                    <w:bottom w:val="none" w:sz="0" w:space="0" w:color="auto"/>
                    <w:right w:val="none" w:sz="0" w:space="0" w:color="auto"/>
                  </w:divBdr>
                </w:div>
              </w:divsChild>
            </w:div>
            <w:div w:id="22365271">
              <w:marLeft w:val="0"/>
              <w:marRight w:val="0"/>
              <w:marTop w:val="0"/>
              <w:marBottom w:val="0"/>
              <w:divBdr>
                <w:top w:val="none" w:sz="0" w:space="0" w:color="auto"/>
                <w:left w:val="none" w:sz="0" w:space="0" w:color="auto"/>
                <w:bottom w:val="none" w:sz="0" w:space="0" w:color="auto"/>
                <w:right w:val="none" w:sz="0" w:space="0" w:color="auto"/>
              </w:divBdr>
            </w:div>
            <w:div w:id="1628507857">
              <w:marLeft w:val="0"/>
              <w:marRight w:val="0"/>
              <w:marTop w:val="0"/>
              <w:marBottom w:val="0"/>
              <w:divBdr>
                <w:top w:val="none" w:sz="0" w:space="0" w:color="auto"/>
                <w:left w:val="none" w:sz="0" w:space="0" w:color="auto"/>
                <w:bottom w:val="none" w:sz="0" w:space="0" w:color="auto"/>
                <w:right w:val="none" w:sz="0" w:space="0" w:color="auto"/>
              </w:divBdr>
              <w:divsChild>
                <w:div w:id="1720592312">
                  <w:marLeft w:val="0"/>
                  <w:marRight w:val="0"/>
                  <w:marTop w:val="0"/>
                  <w:marBottom w:val="0"/>
                  <w:divBdr>
                    <w:top w:val="none" w:sz="0" w:space="0" w:color="auto"/>
                    <w:left w:val="none" w:sz="0" w:space="0" w:color="auto"/>
                    <w:bottom w:val="none" w:sz="0" w:space="0" w:color="auto"/>
                    <w:right w:val="none" w:sz="0" w:space="0" w:color="auto"/>
                  </w:divBdr>
                </w:div>
              </w:divsChild>
            </w:div>
            <w:div w:id="1659727606">
              <w:marLeft w:val="0"/>
              <w:marRight w:val="0"/>
              <w:marTop w:val="0"/>
              <w:marBottom w:val="0"/>
              <w:divBdr>
                <w:top w:val="none" w:sz="0" w:space="0" w:color="auto"/>
                <w:left w:val="none" w:sz="0" w:space="0" w:color="auto"/>
                <w:bottom w:val="none" w:sz="0" w:space="0" w:color="auto"/>
                <w:right w:val="none" w:sz="0" w:space="0" w:color="auto"/>
              </w:divBdr>
            </w:div>
            <w:div w:id="403989007">
              <w:marLeft w:val="0"/>
              <w:marRight w:val="0"/>
              <w:marTop w:val="0"/>
              <w:marBottom w:val="0"/>
              <w:divBdr>
                <w:top w:val="none" w:sz="0" w:space="0" w:color="auto"/>
                <w:left w:val="none" w:sz="0" w:space="0" w:color="auto"/>
                <w:bottom w:val="none" w:sz="0" w:space="0" w:color="auto"/>
                <w:right w:val="none" w:sz="0" w:space="0" w:color="auto"/>
              </w:divBdr>
              <w:divsChild>
                <w:div w:id="1841769212">
                  <w:marLeft w:val="0"/>
                  <w:marRight w:val="0"/>
                  <w:marTop w:val="0"/>
                  <w:marBottom w:val="0"/>
                  <w:divBdr>
                    <w:top w:val="none" w:sz="0" w:space="0" w:color="auto"/>
                    <w:left w:val="none" w:sz="0" w:space="0" w:color="auto"/>
                    <w:bottom w:val="none" w:sz="0" w:space="0" w:color="auto"/>
                    <w:right w:val="none" w:sz="0" w:space="0" w:color="auto"/>
                  </w:divBdr>
                </w:div>
              </w:divsChild>
            </w:div>
            <w:div w:id="1986928829">
              <w:marLeft w:val="0"/>
              <w:marRight w:val="0"/>
              <w:marTop w:val="0"/>
              <w:marBottom w:val="0"/>
              <w:divBdr>
                <w:top w:val="none" w:sz="0" w:space="0" w:color="auto"/>
                <w:left w:val="none" w:sz="0" w:space="0" w:color="auto"/>
                <w:bottom w:val="none" w:sz="0" w:space="0" w:color="auto"/>
                <w:right w:val="none" w:sz="0" w:space="0" w:color="auto"/>
              </w:divBdr>
            </w:div>
            <w:div w:id="1959798418">
              <w:marLeft w:val="0"/>
              <w:marRight w:val="0"/>
              <w:marTop w:val="0"/>
              <w:marBottom w:val="0"/>
              <w:divBdr>
                <w:top w:val="none" w:sz="0" w:space="0" w:color="auto"/>
                <w:left w:val="none" w:sz="0" w:space="0" w:color="auto"/>
                <w:bottom w:val="none" w:sz="0" w:space="0" w:color="auto"/>
                <w:right w:val="none" w:sz="0" w:space="0" w:color="auto"/>
              </w:divBdr>
              <w:divsChild>
                <w:div w:id="2058166034">
                  <w:marLeft w:val="0"/>
                  <w:marRight w:val="0"/>
                  <w:marTop w:val="0"/>
                  <w:marBottom w:val="0"/>
                  <w:divBdr>
                    <w:top w:val="none" w:sz="0" w:space="0" w:color="auto"/>
                    <w:left w:val="none" w:sz="0" w:space="0" w:color="auto"/>
                    <w:bottom w:val="none" w:sz="0" w:space="0" w:color="auto"/>
                    <w:right w:val="none" w:sz="0" w:space="0" w:color="auto"/>
                  </w:divBdr>
                </w:div>
              </w:divsChild>
            </w:div>
            <w:div w:id="1222407216">
              <w:marLeft w:val="0"/>
              <w:marRight w:val="0"/>
              <w:marTop w:val="0"/>
              <w:marBottom w:val="0"/>
              <w:divBdr>
                <w:top w:val="none" w:sz="0" w:space="0" w:color="auto"/>
                <w:left w:val="none" w:sz="0" w:space="0" w:color="auto"/>
                <w:bottom w:val="none" w:sz="0" w:space="0" w:color="auto"/>
                <w:right w:val="none" w:sz="0" w:space="0" w:color="auto"/>
              </w:divBdr>
            </w:div>
            <w:div w:id="1252473891">
              <w:marLeft w:val="0"/>
              <w:marRight w:val="0"/>
              <w:marTop w:val="0"/>
              <w:marBottom w:val="0"/>
              <w:divBdr>
                <w:top w:val="none" w:sz="0" w:space="0" w:color="auto"/>
                <w:left w:val="none" w:sz="0" w:space="0" w:color="auto"/>
                <w:bottom w:val="none" w:sz="0" w:space="0" w:color="auto"/>
                <w:right w:val="none" w:sz="0" w:space="0" w:color="auto"/>
              </w:divBdr>
              <w:divsChild>
                <w:div w:id="207762251">
                  <w:marLeft w:val="0"/>
                  <w:marRight w:val="0"/>
                  <w:marTop w:val="0"/>
                  <w:marBottom w:val="0"/>
                  <w:divBdr>
                    <w:top w:val="none" w:sz="0" w:space="0" w:color="auto"/>
                    <w:left w:val="none" w:sz="0" w:space="0" w:color="auto"/>
                    <w:bottom w:val="none" w:sz="0" w:space="0" w:color="auto"/>
                    <w:right w:val="none" w:sz="0" w:space="0" w:color="auto"/>
                  </w:divBdr>
                </w:div>
              </w:divsChild>
            </w:div>
            <w:div w:id="527329112">
              <w:marLeft w:val="0"/>
              <w:marRight w:val="0"/>
              <w:marTop w:val="0"/>
              <w:marBottom w:val="0"/>
              <w:divBdr>
                <w:top w:val="none" w:sz="0" w:space="0" w:color="auto"/>
                <w:left w:val="none" w:sz="0" w:space="0" w:color="auto"/>
                <w:bottom w:val="none" w:sz="0" w:space="0" w:color="auto"/>
                <w:right w:val="none" w:sz="0" w:space="0" w:color="auto"/>
              </w:divBdr>
            </w:div>
            <w:div w:id="236327834">
              <w:marLeft w:val="0"/>
              <w:marRight w:val="0"/>
              <w:marTop w:val="0"/>
              <w:marBottom w:val="0"/>
              <w:divBdr>
                <w:top w:val="none" w:sz="0" w:space="0" w:color="auto"/>
                <w:left w:val="none" w:sz="0" w:space="0" w:color="auto"/>
                <w:bottom w:val="none" w:sz="0" w:space="0" w:color="auto"/>
                <w:right w:val="none" w:sz="0" w:space="0" w:color="auto"/>
              </w:divBdr>
              <w:divsChild>
                <w:div w:id="1036544618">
                  <w:marLeft w:val="0"/>
                  <w:marRight w:val="0"/>
                  <w:marTop w:val="0"/>
                  <w:marBottom w:val="0"/>
                  <w:divBdr>
                    <w:top w:val="none" w:sz="0" w:space="0" w:color="auto"/>
                    <w:left w:val="none" w:sz="0" w:space="0" w:color="auto"/>
                    <w:bottom w:val="none" w:sz="0" w:space="0" w:color="auto"/>
                    <w:right w:val="none" w:sz="0" w:space="0" w:color="auto"/>
                  </w:divBdr>
                </w:div>
              </w:divsChild>
            </w:div>
            <w:div w:id="205799872">
              <w:marLeft w:val="0"/>
              <w:marRight w:val="0"/>
              <w:marTop w:val="0"/>
              <w:marBottom w:val="0"/>
              <w:divBdr>
                <w:top w:val="none" w:sz="0" w:space="0" w:color="auto"/>
                <w:left w:val="none" w:sz="0" w:space="0" w:color="auto"/>
                <w:bottom w:val="none" w:sz="0" w:space="0" w:color="auto"/>
                <w:right w:val="none" w:sz="0" w:space="0" w:color="auto"/>
              </w:divBdr>
            </w:div>
            <w:div w:id="1571843689">
              <w:marLeft w:val="0"/>
              <w:marRight w:val="0"/>
              <w:marTop w:val="0"/>
              <w:marBottom w:val="0"/>
              <w:divBdr>
                <w:top w:val="none" w:sz="0" w:space="0" w:color="auto"/>
                <w:left w:val="none" w:sz="0" w:space="0" w:color="auto"/>
                <w:bottom w:val="none" w:sz="0" w:space="0" w:color="auto"/>
                <w:right w:val="none" w:sz="0" w:space="0" w:color="auto"/>
              </w:divBdr>
              <w:divsChild>
                <w:div w:id="1964191423">
                  <w:marLeft w:val="0"/>
                  <w:marRight w:val="0"/>
                  <w:marTop w:val="0"/>
                  <w:marBottom w:val="0"/>
                  <w:divBdr>
                    <w:top w:val="none" w:sz="0" w:space="0" w:color="auto"/>
                    <w:left w:val="none" w:sz="0" w:space="0" w:color="auto"/>
                    <w:bottom w:val="none" w:sz="0" w:space="0" w:color="auto"/>
                    <w:right w:val="none" w:sz="0" w:space="0" w:color="auto"/>
                  </w:divBdr>
                </w:div>
              </w:divsChild>
            </w:div>
            <w:div w:id="1766026630">
              <w:marLeft w:val="0"/>
              <w:marRight w:val="0"/>
              <w:marTop w:val="0"/>
              <w:marBottom w:val="0"/>
              <w:divBdr>
                <w:top w:val="none" w:sz="0" w:space="0" w:color="auto"/>
                <w:left w:val="none" w:sz="0" w:space="0" w:color="auto"/>
                <w:bottom w:val="none" w:sz="0" w:space="0" w:color="auto"/>
                <w:right w:val="none" w:sz="0" w:space="0" w:color="auto"/>
              </w:divBdr>
            </w:div>
            <w:div w:id="1402218127">
              <w:marLeft w:val="0"/>
              <w:marRight w:val="0"/>
              <w:marTop w:val="0"/>
              <w:marBottom w:val="0"/>
              <w:divBdr>
                <w:top w:val="none" w:sz="0" w:space="0" w:color="auto"/>
                <w:left w:val="none" w:sz="0" w:space="0" w:color="auto"/>
                <w:bottom w:val="none" w:sz="0" w:space="0" w:color="auto"/>
                <w:right w:val="none" w:sz="0" w:space="0" w:color="auto"/>
              </w:divBdr>
              <w:divsChild>
                <w:div w:id="1706754113">
                  <w:marLeft w:val="0"/>
                  <w:marRight w:val="0"/>
                  <w:marTop w:val="0"/>
                  <w:marBottom w:val="0"/>
                  <w:divBdr>
                    <w:top w:val="none" w:sz="0" w:space="0" w:color="auto"/>
                    <w:left w:val="none" w:sz="0" w:space="0" w:color="auto"/>
                    <w:bottom w:val="none" w:sz="0" w:space="0" w:color="auto"/>
                    <w:right w:val="none" w:sz="0" w:space="0" w:color="auto"/>
                  </w:divBdr>
                </w:div>
              </w:divsChild>
            </w:div>
            <w:div w:id="1473018225">
              <w:marLeft w:val="0"/>
              <w:marRight w:val="0"/>
              <w:marTop w:val="0"/>
              <w:marBottom w:val="0"/>
              <w:divBdr>
                <w:top w:val="none" w:sz="0" w:space="0" w:color="auto"/>
                <w:left w:val="none" w:sz="0" w:space="0" w:color="auto"/>
                <w:bottom w:val="none" w:sz="0" w:space="0" w:color="auto"/>
                <w:right w:val="none" w:sz="0" w:space="0" w:color="auto"/>
              </w:divBdr>
            </w:div>
            <w:div w:id="1827941823">
              <w:marLeft w:val="0"/>
              <w:marRight w:val="0"/>
              <w:marTop w:val="0"/>
              <w:marBottom w:val="0"/>
              <w:divBdr>
                <w:top w:val="none" w:sz="0" w:space="0" w:color="auto"/>
                <w:left w:val="none" w:sz="0" w:space="0" w:color="auto"/>
                <w:bottom w:val="none" w:sz="0" w:space="0" w:color="auto"/>
                <w:right w:val="none" w:sz="0" w:space="0" w:color="auto"/>
              </w:divBdr>
              <w:divsChild>
                <w:div w:id="414519717">
                  <w:marLeft w:val="0"/>
                  <w:marRight w:val="0"/>
                  <w:marTop w:val="0"/>
                  <w:marBottom w:val="0"/>
                  <w:divBdr>
                    <w:top w:val="none" w:sz="0" w:space="0" w:color="auto"/>
                    <w:left w:val="none" w:sz="0" w:space="0" w:color="auto"/>
                    <w:bottom w:val="none" w:sz="0" w:space="0" w:color="auto"/>
                    <w:right w:val="none" w:sz="0" w:space="0" w:color="auto"/>
                  </w:divBdr>
                </w:div>
              </w:divsChild>
            </w:div>
            <w:div w:id="517085692">
              <w:marLeft w:val="0"/>
              <w:marRight w:val="0"/>
              <w:marTop w:val="0"/>
              <w:marBottom w:val="0"/>
              <w:divBdr>
                <w:top w:val="none" w:sz="0" w:space="0" w:color="auto"/>
                <w:left w:val="none" w:sz="0" w:space="0" w:color="auto"/>
                <w:bottom w:val="none" w:sz="0" w:space="0" w:color="auto"/>
                <w:right w:val="none" w:sz="0" w:space="0" w:color="auto"/>
              </w:divBdr>
            </w:div>
            <w:div w:id="1168642342">
              <w:marLeft w:val="0"/>
              <w:marRight w:val="0"/>
              <w:marTop w:val="0"/>
              <w:marBottom w:val="0"/>
              <w:divBdr>
                <w:top w:val="none" w:sz="0" w:space="0" w:color="auto"/>
                <w:left w:val="none" w:sz="0" w:space="0" w:color="auto"/>
                <w:bottom w:val="none" w:sz="0" w:space="0" w:color="auto"/>
                <w:right w:val="none" w:sz="0" w:space="0" w:color="auto"/>
              </w:divBdr>
              <w:divsChild>
                <w:div w:id="1838810608">
                  <w:marLeft w:val="0"/>
                  <w:marRight w:val="0"/>
                  <w:marTop w:val="0"/>
                  <w:marBottom w:val="0"/>
                  <w:divBdr>
                    <w:top w:val="none" w:sz="0" w:space="0" w:color="auto"/>
                    <w:left w:val="none" w:sz="0" w:space="0" w:color="auto"/>
                    <w:bottom w:val="none" w:sz="0" w:space="0" w:color="auto"/>
                    <w:right w:val="none" w:sz="0" w:space="0" w:color="auto"/>
                  </w:divBdr>
                </w:div>
              </w:divsChild>
            </w:div>
            <w:div w:id="1756630595">
              <w:marLeft w:val="0"/>
              <w:marRight w:val="0"/>
              <w:marTop w:val="0"/>
              <w:marBottom w:val="0"/>
              <w:divBdr>
                <w:top w:val="none" w:sz="0" w:space="0" w:color="auto"/>
                <w:left w:val="none" w:sz="0" w:space="0" w:color="auto"/>
                <w:bottom w:val="none" w:sz="0" w:space="0" w:color="auto"/>
                <w:right w:val="none" w:sz="0" w:space="0" w:color="auto"/>
              </w:divBdr>
            </w:div>
            <w:div w:id="158424082">
              <w:marLeft w:val="0"/>
              <w:marRight w:val="0"/>
              <w:marTop w:val="0"/>
              <w:marBottom w:val="0"/>
              <w:divBdr>
                <w:top w:val="none" w:sz="0" w:space="0" w:color="auto"/>
                <w:left w:val="none" w:sz="0" w:space="0" w:color="auto"/>
                <w:bottom w:val="none" w:sz="0" w:space="0" w:color="auto"/>
                <w:right w:val="none" w:sz="0" w:space="0" w:color="auto"/>
              </w:divBdr>
              <w:divsChild>
                <w:div w:id="653265164">
                  <w:marLeft w:val="0"/>
                  <w:marRight w:val="0"/>
                  <w:marTop w:val="0"/>
                  <w:marBottom w:val="0"/>
                  <w:divBdr>
                    <w:top w:val="none" w:sz="0" w:space="0" w:color="auto"/>
                    <w:left w:val="none" w:sz="0" w:space="0" w:color="auto"/>
                    <w:bottom w:val="none" w:sz="0" w:space="0" w:color="auto"/>
                    <w:right w:val="none" w:sz="0" w:space="0" w:color="auto"/>
                  </w:divBdr>
                </w:div>
              </w:divsChild>
            </w:div>
            <w:div w:id="895046635">
              <w:marLeft w:val="0"/>
              <w:marRight w:val="0"/>
              <w:marTop w:val="0"/>
              <w:marBottom w:val="0"/>
              <w:divBdr>
                <w:top w:val="none" w:sz="0" w:space="0" w:color="auto"/>
                <w:left w:val="none" w:sz="0" w:space="0" w:color="auto"/>
                <w:bottom w:val="none" w:sz="0" w:space="0" w:color="auto"/>
                <w:right w:val="none" w:sz="0" w:space="0" w:color="auto"/>
              </w:divBdr>
            </w:div>
            <w:div w:id="906379253">
              <w:marLeft w:val="0"/>
              <w:marRight w:val="0"/>
              <w:marTop w:val="0"/>
              <w:marBottom w:val="0"/>
              <w:divBdr>
                <w:top w:val="none" w:sz="0" w:space="0" w:color="auto"/>
                <w:left w:val="none" w:sz="0" w:space="0" w:color="auto"/>
                <w:bottom w:val="none" w:sz="0" w:space="0" w:color="auto"/>
                <w:right w:val="none" w:sz="0" w:space="0" w:color="auto"/>
              </w:divBdr>
              <w:divsChild>
                <w:div w:id="2059619468">
                  <w:marLeft w:val="0"/>
                  <w:marRight w:val="0"/>
                  <w:marTop w:val="0"/>
                  <w:marBottom w:val="0"/>
                  <w:divBdr>
                    <w:top w:val="none" w:sz="0" w:space="0" w:color="auto"/>
                    <w:left w:val="none" w:sz="0" w:space="0" w:color="auto"/>
                    <w:bottom w:val="none" w:sz="0" w:space="0" w:color="auto"/>
                    <w:right w:val="none" w:sz="0" w:space="0" w:color="auto"/>
                  </w:divBdr>
                </w:div>
              </w:divsChild>
            </w:div>
            <w:div w:id="676075236">
              <w:marLeft w:val="0"/>
              <w:marRight w:val="0"/>
              <w:marTop w:val="0"/>
              <w:marBottom w:val="0"/>
              <w:divBdr>
                <w:top w:val="none" w:sz="0" w:space="0" w:color="auto"/>
                <w:left w:val="none" w:sz="0" w:space="0" w:color="auto"/>
                <w:bottom w:val="none" w:sz="0" w:space="0" w:color="auto"/>
                <w:right w:val="none" w:sz="0" w:space="0" w:color="auto"/>
              </w:divBdr>
            </w:div>
            <w:div w:id="1679388624">
              <w:marLeft w:val="0"/>
              <w:marRight w:val="0"/>
              <w:marTop w:val="0"/>
              <w:marBottom w:val="0"/>
              <w:divBdr>
                <w:top w:val="none" w:sz="0" w:space="0" w:color="auto"/>
                <w:left w:val="none" w:sz="0" w:space="0" w:color="auto"/>
                <w:bottom w:val="none" w:sz="0" w:space="0" w:color="auto"/>
                <w:right w:val="none" w:sz="0" w:space="0" w:color="auto"/>
              </w:divBdr>
              <w:divsChild>
                <w:div w:id="967201874">
                  <w:marLeft w:val="0"/>
                  <w:marRight w:val="0"/>
                  <w:marTop w:val="0"/>
                  <w:marBottom w:val="0"/>
                  <w:divBdr>
                    <w:top w:val="none" w:sz="0" w:space="0" w:color="auto"/>
                    <w:left w:val="none" w:sz="0" w:space="0" w:color="auto"/>
                    <w:bottom w:val="none" w:sz="0" w:space="0" w:color="auto"/>
                    <w:right w:val="none" w:sz="0" w:space="0" w:color="auto"/>
                  </w:divBdr>
                </w:div>
              </w:divsChild>
            </w:div>
            <w:div w:id="600995378">
              <w:marLeft w:val="0"/>
              <w:marRight w:val="0"/>
              <w:marTop w:val="0"/>
              <w:marBottom w:val="0"/>
              <w:divBdr>
                <w:top w:val="none" w:sz="0" w:space="0" w:color="auto"/>
                <w:left w:val="none" w:sz="0" w:space="0" w:color="auto"/>
                <w:bottom w:val="none" w:sz="0" w:space="0" w:color="auto"/>
                <w:right w:val="none" w:sz="0" w:space="0" w:color="auto"/>
              </w:divBdr>
            </w:div>
            <w:div w:id="1319724336">
              <w:marLeft w:val="0"/>
              <w:marRight w:val="0"/>
              <w:marTop w:val="0"/>
              <w:marBottom w:val="0"/>
              <w:divBdr>
                <w:top w:val="none" w:sz="0" w:space="0" w:color="auto"/>
                <w:left w:val="none" w:sz="0" w:space="0" w:color="auto"/>
                <w:bottom w:val="none" w:sz="0" w:space="0" w:color="auto"/>
                <w:right w:val="none" w:sz="0" w:space="0" w:color="auto"/>
              </w:divBdr>
              <w:divsChild>
                <w:div w:id="247926523">
                  <w:marLeft w:val="0"/>
                  <w:marRight w:val="0"/>
                  <w:marTop w:val="0"/>
                  <w:marBottom w:val="0"/>
                  <w:divBdr>
                    <w:top w:val="none" w:sz="0" w:space="0" w:color="auto"/>
                    <w:left w:val="none" w:sz="0" w:space="0" w:color="auto"/>
                    <w:bottom w:val="none" w:sz="0" w:space="0" w:color="auto"/>
                    <w:right w:val="none" w:sz="0" w:space="0" w:color="auto"/>
                  </w:divBdr>
                </w:div>
              </w:divsChild>
            </w:div>
            <w:div w:id="364065972">
              <w:marLeft w:val="0"/>
              <w:marRight w:val="0"/>
              <w:marTop w:val="0"/>
              <w:marBottom w:val="0"/>
              <w:divBdr>
                <w:top w:val="none" w:sz="0" w:space="0" w:color="auto"/>
                <w:left w:val="none" w:sz="0" w:space="0" w:color="auto"/>
                <w:bottom w:val="none" w:sz="0" w:space="0" w:color="auto"/>
                <w:right w:val="none" w:sz="0" w:space="0" w:color="auto"/>
              </w:divBdr>
            </w:div>
            <w:div w:id="1785685460">
              <w:marLeft w:val="0"/>
              <w:marRight w:val="0"/>
              <w:marTop w:val="0"/>
              <w:marBottom w:val="0"/>
              <w:divBdr>
                <w:top w:val="none" w:sz="0" w:space="0" w:color="auto"/>
                <w:left w:val="none" w:sz="0" w:space="0" w:color="auto"/>
                <w:bottom w:val="none" w:sz="0" w:space="0" w:color="auto"/>
                <w:right w:val="none" w:sz="0" w:space="0" w:color="auto"/>
              </w:divBdr>
              <w:divsChild>
                <w:div w:id="1747873876">
                  <w:marLeft w:val="0"/>
                  <w:marRight w:val="0"/>
                  <w:marTop w:val="0"/>
                  <w:marBottom w:val="0"/>
                  <w:divBdr>
                    <w:top w:val="none" w:sz="0" w:space="0" w:color="auto"/>
                    <w:left w:val="none" w:sz="0" w:space="0" w:color="auto"/>
                    <w:bottom w:val="none" w:sz="0" w:space="0" w:color="auto"/>
                    <w:right w:val="none" w:sz="0" w:space="0" w:color="auto"/>
                  </w:divBdr>
                </w:div>
              </w:divsChild>
            </w:div>
            <w:div w:id="767965157">
              <w:marLeft w:val="0"/>
              <w:marRight w:val="0"/>
              <w:marTop w:val="0"/>
              <w:marBottom w:val="0"/>
              <w:divBdr>
                <w:top w:val="none" w:sz="0" w:space="0" w:color="auto"/>
                <w:left w:val="none" w:sz="0" w:space="0" w:color="auto"/>
                <w:bottom w:val="none" w:sz="0" w:space="0" w:color="auto"/>
                <w:right w:val="none" w:sz="0" w:space="0" w:color="auto"/>
              </w:divBdr>
            </w:div>
            <w:div w:id="1262958363">
              <w:marLeft w:val="0"/>
              <w:marRight w:val="0"/>
              <w:marTop w:val="0"/>
              <w:marBottom w:val="0"/>
              <w:divBdr>
                <w:top w:val="none" w:sz="0" w:space="0" w:color="auto"/>
                <w:left w:val="none" w:sz="0" w:space="0" w:color="auto"/>
                <w:bottom w:val="none" w:sz="0" w:space="0" w:color="auto"/>
                <w:right w:val="none" w:sz="0" w:space="0" w:color="auto"/>
              </w:divBdr>
              <w:divsChild>
                <w:div w:id="1617787864">
                  <w:marLeft w:val="0"/>
                  <w:marRight w:val="0"/>
                  <w:marTop w:val="0"/>
                  <w:marBottom w:val="0"/>
                  <w:divBdr>
                    <w:top w:val="none" w:sz="0" w:space="0" w:color="auto"/>
                    <w:left w:val="none" w:sz="0" w:space="0" w:color="auto"/>
                    <w:bottom w:val="none" w:sz="0" w:space="0" w:color="auto"/>
                    <w:right w:val="none" w:sz="0" w:space="0" w:color="auto"/>
                  </w:divBdr>
                </w:div>
              </w:divsChild>
            </w:div>
            <w:div w:id="732700532">
              <w:marLeft w:val="0"/>
              <w:marRight w:val="0"/>
              <w:marTop w:val="0"/>
              <w:marBottom w:val="0"/>
              <w:divBdr>
                <w:top w:val="none" w:sz="0" w:space="0" w:color="auto"/>
                <w:left w:val="none" w:sz="0" w:space="0" w:color="auto"/>
                <w:bottom w:val="none" w:sz="0" w:space="0" w:color="auto"/>
                <w:right w:val="none" w:sz="0" w:space="0" w:color="auto"/>
              </w:divBdr>
            </w:div>
            <w:div w:id="1725448256">
              <w:marLeft w:val="0"/>
              <w:marRight w:val="0"/>
              <w:marTop w:val="0"/>
              <w:marBottom w:val="0"/>
              <w:divBdr>
                <w:top w:val="none" w:sz="0" w:space="0" w:color="auto"/>
                <w:left w:val="none" w:sz="0" w:space="0" w:color="auto"/>
                <w:bottom w:val="none" w:sz="0" w:space="0" w:color="auto"/>
                <w:right w:val="none" w:sz="0" w:space="0" w:color="auto"/>
              </w:divBdr>
              <w:divsChild>
                <w:div w:id="1171290236">
                  <w:marLeft w:val="0"/>
                  <w:marRight w:val="0"/>
                  <w:marTop w:val="0"/>
                  <w:marBottom w:val="0"/>
                  <w:divBdr>
                    <w:top w:val="none" w:sz="0" w:space="0" w:color="auto"/>
                    <w:left w:val="none" w:sz="0" w:space="0" w:color="auto"/>
                    <w:bottom w:val="none" w:sz="0" w:space="0" w:color="auto"/>
                    <w:right w:val="none" w:sz="0" w:space="0" w:color="auto"/>
                  </w:divBdr>
                </w:div>
              </w:divsChild>
            </w:div>
            <w:div w:id="1838419883">
              <w:marLeft w:val="0"/>
              <w:marRight w:val="0"/>
              <w:marTop w:val="0"/>
              <w:marBottom w:val="0"/>
              <w:divBdr>
                <w:top w:val="none" w:sz="0" w:space="0" w:color="auto"/>
                <w:left w:val="none" w:sz="0" w:space="0" w:color="auto"/>
                <w:bottom w:val="none" w:sz="0" w:space="0" w:color="auto"/>
                <w:right w:val="none" w:sz="0" w:space="0" w:color="auto"/>
              </w:divBdr>
            </w:div>
            <w:div w:id="1171676352">
              <w:marLeft w:val="0"/>
              <w:marRight w:val="0"/>
              <w:marTop w:val="0"/>
              <w:marBottom w:val="0"/>
              <w:divBdr>
                <w:top w:val="none" w:sz="0" w:space="0" w:color="auto"/>
                <w:left w:val="none" w:sz="0" w:space="0" w:color="auto"/>
                <w:bottom w:val="none" w:sz="0" w:space="0" w:color="auto"/>
                <w:right w:val="none" w:sz="0" w:space="0" w:color="auto"/>
              </w:divBdr>
              <w:divsChild>
                <w:div w:id="712387198">
                  <w:marLeft w:val="0"/>
                  <w:marRight w:val="0"/>
                  <w:marTop w:val="0"/>
                  <w:marBottom w:val="0"/>
                  <w:divBdr>
                    <w:top w:val="none" w:sz="0" w:space="0" w:color="auto"/>
                    <w:left w:val="none" w:sz="0" w:space="0" w:color="auto"/>
                    <w:bottom w:val="none" w:sz="0" w:space="0" w:color="auto"/>
                    <w:right w:val="none" w:sz="0" w:space="0" w:color="auto"/>
                  </w:divBdr>
                </w:div>
              </w:divsChild>
            </w:div>
            <w:div w:id="1326124029">
              <w:marLeft w:val="0"/>
              <w:marRight w:val="0"/>
              <w:marTop w:val="0"/>
              <w:marBottom w:val="0"/>
              <w:divBdr>
                <w:top w:val="none" w:sz="0" w:space="0" w:color="auto"/>
                <w:left w:val="none" w:sz="0" w:space="0" w:color="auto"/>
                <w:bottom w:val="none" w:sz="0" w:space="0" w:color="auto"/>
                <w:right w:val="none" w:sz="0" w:space="0" w:color="auto"/>
              </w:divBdr>
            </w:div>
            <w:div w:id="2068912789">
              <w:marLeft w:val="0"/>
              <w:marRight w:val="0"/>
              <w:marTop w:val="0"/>
              <w:marBottom w:val="0"/>
              <w:divBdr>
                <w:top w:val="none" w:sz="0" w:space="0" w:color="auto"/>
                <w:left w:val="none" w:sz="0" w:space="0" w:color="auto"/>
                <w:bottom w:val="none" w:sz="0" w:space="0" w:color="auto"/>
                <w:right w:val="none" w:sz="0" w:space="0" w:color="auto"/>
              </w:divBdr>
              <w:divsChild>
                <w:div w:id="1933583372">
                  <w:marLeft w:val="0"/>
                  <w:marRight w:val="0"/>
                  <w:marTop w:val="0"/>
                  <w:marBottom w:val="0"/>
                  <w:divBdr>
                    <w:top w:val="none" w:sz="0" w:space="0" w:color="auto"/>
                    <w:left w:val="none" w:sz="0" w:space="0" w:color="auto"/>
                    <w:bottom w:val="none" w:sz="0" w:space="0" w:color="auto"/>
                    <w:right w:val="none" w:sz="0" w:space="0" w:color="auto"/>
                  </w:divBdr>
                </w:div>
              </w:divsChild>
            </w:div>
            <w:div w:id="1635136341">
              <w:marLeft w:val="0"/>
              <w:marRight w:val="0"/>
              <w:marTop w:val="0"/>
              <w:marBottom w:val="0"/>
              <w:divBdr>
                <w:top w:val="none" w:sz="0" w:space="0" w:color="auto"/>
                <w:left w:val="none" w:sz="0" w:space="0" w:color="auto"/>
                <w:bottom w:val="none" w:sz="0" w:space="0" w:color="auto"/>
                <w:right w:val="none" w:sz="0" w:space="0" w:color="auto"/>
              </w:divBdr>
            </w:div>
            <w:div w:id="274487365">
              <w:marLeft w:val="0"/>
              <w:marRight w:val="0"/>
              <w:marTop w:val="0"/>
              <w:marBottom w:val="0"/>
              <w:divBdr>
                <w:top w:val="none" w:sz="0" w:space="0" w:color="auto"/>
                <w:left w:val="none" w:sz="0" w:space="0" w:color="auto"/>
                <w:bottom w:val="none" w:sz="0" w:space="0" w:color="auto"/>
                <w:right w:val="none" w:sz="0" w:space="0" w:color="auto"/>
              </w:divBdr>
              <w:divsChild>
                <w:div w:id="1491560522">
                  <w:marLeft w:val="0"/>
                  <w:marRight w:val="0"/>
                  <w:marTop w:val="0"/>
                  <w:marBottom w:val="0"/>
                  <w:divBdr>
                    <w:top w:val="none" w:sz="0" w:space="0" w:color="auto"/>
                    <w:left w:val="none" w:sz="0" w:space="0" w:color="auto"/>
                    <w:bottom w:val="none" w:sz="0" w:space="0" w:color="auto"/>
                    <w:right w:val="none" w:sz="0" w:space="0" w:color="auto"/>
                  </w:divBdr>
                </w:div>
              </w:divsChild>
            </w:div>
            <w:div w:id="1820995501">
              <w:marLeft w:val="0"/>
              <w:marRight w:val="0"/>
              <w:marTop w:val="0"/>
              <w:marBottom w:val="0"/>
              <w:divBdr>
                <w:top w:val="none" w:sz="0" w:space="0" w:color="auto"/>
                <w:left w:val="none" w:sz="0" w:space="0" w:color="auto"/>
                <w:bottom w:val="none" w:sz="0" w:space="0" w:color="auto"/>
                <w:right w:val="none" w:sz="0" w:space="0" w:color="auto"/>
              </w:divBdr>
            </w:div>
            <w:div w:id="123472624">
              <w:marLeft w:val="0"/>
              <w:marRight w:val="0"/>
              <w:marTop w:val="0"/>
              <w:marBottom w:val="0"/>
              <w:divBdr>
                <w:top w:val="none" w:sz="0" w:space="0" w:color="auto"/>
                <w:left w:val="none" w:sz="0" w:space="0" w:color="auto"/>
                <w:bottom w:val="none" w:sz="0" w:space="0" w:color="auto"/>
                <w:right w:val="none" w:sz="0" w:space="0" w:color="auto"/>
              </w:divBdr>
              <w:divsChild>
                <w:div w:id="666176893">
                  <w:marLeft w:val="0"/>
                  <w:marRight w:val="0"/>
                  <w:marTop w:val="0"/>
                  <w:marBottom w:val="0"/>
                  <w:divBdr>
                    <w:top w:val="none" w:sz="0" w:space="0" w:color="auto"/>
                    <w:left w:val="none" w:sz="0" w:space="0" w:color="auto"/>
                    <w:bottom w:val="none" w:sz="0" w:space="0" w:color="auto"/>
                    <w:right w:val="none" w:sz="0" w:space="0" w:color="auto"/>
                  </w:divBdr>
                </w:div>
              </w:divsChild>
            </w:div>
            <w:div w:id="452603913">
              <w:marLeft w:val="0"/>
              <w:marRight w:val="0"/>
              <w:marTop w:val="0"/>
              <w:marBottom w:val="0"/>
              <w:divBdr>
                <w:top w:val="none" w:sz="0" w:space="0" w:color="auto"/>
                <w:left w:val="none" w:sz="0" w:space="0" w:color="auto"/>
                <w:bottom w:val="none" w:sz="0" w:space="0" w:color="auto"/>
                <w:right w:val="none" w:sz="0" w:space="0" w:color="auto"/>
              </w:divBdr>
            </w:div>
            <w:div w:id="83578901">
              <w:marLeft w:val="0"/>
              <w:marRight w:val="0"/>
              <w:marTop w:val="0"/>
              <w:marBottom w:val="0"/>
              <w:divBdr>
                <w:top w:val="none" w:sz="0" w:space="0" w:color="auto"/>
                <w:left w:val="none" w:sz="0" w:space="0" w:color="auto"/>
                <w:bottom w:val="none" w:sz="0" w:space="0" w:color="auto"/>
                <w:right w:val="none" w:sz="0" w:space="0" w:color="auto"/>
              </w:divBdr>
              <w:divsChild>
                <w:div w:id="1449885461">
                  <w:marLeft w:val="0"/>
                  <w:marRight w:val="0"/>
                  <w:marTop w:val="0"/>
                  <w:marBottom w:val="0"/>
                  <w:divBdr>
                    <w:top w:val="none" w:sz="0" w:space="0" w:color="auto"/>
                    <w:left w:val="none" w:sz="0" w:space="0" w:color="auto"/>
                    <w:bottom w:val="none" w:sz="0" w:space="0" w:color="auto"/>
                    <w:right w:val="none" w:sz="0" w:space="0" w:color="auto"/>
                  </w:divBdr>
                </w:div>
              </w:divsChild>
            </w:div>
            <w:div w:id="160465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441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rn.westcoastuniversity.edu/webapps/rubric/do/course/gradeRubric?mode=grid&amp;isPopup=true&amp;rubricCount=1&amp;prefix=_3187976_1&amp;course_id=_54787_1&amp;maxValue=280.0&amp;rubricId=_187808_1&amp;viewOnly=true&amp;displayGrades=false&amp;type=grading&amp;rubricAssoId=_262915_1" TargetMode="External"/><Relationship Id="rId5" Type="http://schemas.openxmlformats.org/officeDocument/2006/relationships/hyperlink" Target="https://learn.westcoastuniversity.edu/webapps/rubric/do/course/gradeRubric?mode=grid&amp;isPopup=true&amp;rubricCount=1&amp;prefix=_3187976_1&amp;course_id=_54787_1&amp;maxValue=280.0&amp;rubricId=_187808_1&amp;viewOnly=true&amp;displayGrades=false&amp;type=grading&amp;rubricAssoId=_262915_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1525</Words>
  <Characters>8695</Characters>
  <Application>Microsoft Office Word</Application>
  <DocSecurity>0</DocSecurity>
  <Lines>72</Lines>
  <Paragraphs>20</Paragraphs>
  <ScaleCrop>false</ScaleCrop>
  <Company/>
  <LinksUpToDate>false</LinksUpToDate>
  <CharactersWithSpaces>10200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Agavni Semerdjian</dc:creator>
  <cp:keywords/>
  <dc:description/>
  <cp:lastModifiedBy>Agavni Semerdjian</cp:lastModifiedBy>
  <cp:revision>1</cp:revision>
  <dcterms:created xsi:type="dcterms:W3CDTF">2020-06-02T19:42:00Z</dcterms:created>
  <dcterms:modified xsi:type="dcterms:W3CDTF">2020-06-02T19:43:00Z</dcterms:modified>
</cp:coreProperties>
</file>